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37D0" w:rsidRPr="00CC0AE3" w:rsidRDefault="007D37D0" w:rsidP="0084388E">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EMPRESA.</w:t>
      </w:r>
    </w:p>
    <w:p w:rsidR="00AD11C4" w:rsidRPr="0084388E" w:rsidRDefault="00163A6B" w:rsidP="007D37D0">
      <w:pPr>
        <w:pStyle w:val="Prrafodelista"/>
        <w:spacing w:line="276" w:lineRule="auto"/>
        <w:jc w:val="center"/>
        <w:rPr>
          <w:rFonts w:asciiTheme="minorHAnsi" w:hAnsiTheme="minorHAnsi" w:cs="Arial"/>
          <w:sz w:val="20"/>
          <w:szCs w:val="20"/>
        </w:rPr>
      </w:pPr>
      <w:r w:rsidRPr="0084388E">
        <w:rPr>
          <w:rFonts w:asciiTheme="minorHAnsi" w:hAnsiTheme="minorHAnsi" w:cs="Arial"/>
          <w:b/>
          <w:bCs/>
          <w:sz w:val="20"/>
          <w:szCs w:val="20"/>
        </w:rPr>
        <w:t>MULTINSA</w:t>
      </w:r>
      <w:r w:rsidR="00BC5B65" w:rsidRPr="0084388E">
        <w:rPr>
          <w:rFonts w:asciiTheme="minorHAnsi" w:hAnsiTheme="minorHAnsi" w:cs="Arial"/>
          <w:b/>
          <w:bCs/>
          <w:sz w:val="20"/>
          <w:szCs w:val="20"/>
        </w:rPr>
        <w:t xml:space="preserve"> </w:t>
      </w:r>
      <w:r w:rsidR="00211033" w:rsidRPr="0084388E">
        <w:rPr>
          <w:rFonts w:asciiTheme="minorHAnsi" w:hAnsiTheme="minorHAnsi" w:cs="Arial"/>
          <w:b/>
          <w:bCs/>
          <w:sz w:val="20"/>
          <w:szCs w:val="20"/>
        </w:rPr>
        <w:t>1A S.A</w:t>
      </w:r>
    </w:p>
    <w:p w:rsidR="0084388E" w:rsidRPr="0084388E" w:rsidRDefault="0084388E" w:rsidP="0084388E">
      <w:pPr>
        <w:pStyle w:val="Prrafodelista"/>
        <w:spacing w:line="276" w:lineRule="auto"/>
        <w:rPr>
          <w:rFonts w:asciiTheme="minorHAnsi" w:hAnsiTheme="minorHAnsi" w:cs="Arial"/>
          <w:sz w:val="20"/>
          <w:szCs w:val="20"/>
        </w:rPr>
      </w:pPr>
    </w:p>
    <w:p w:rsidR="00BC5B65" w:rsidRPr="00B24498" w:rsidRDefault="00211033"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B</w:t>
      </w:r>
      <w:r w:rsidR="00AD11C4" w:rsidRPr="00B24498">
        <w:rPr>
          <w:rFonts w:asciiTheme="minorHAnsi" w:hAnsiTheme="minorHAnsi" w:cs="Arial"/>
          <w:sz w:val="20"/>
          <w:szCs w:val="20"/>
        </w:rPr>
        <w:t xml:space="preserve">reve descripción de la </w:t>
      </w:r>
      <w:r w:rsidR="00BC5B65" w:rsidRPr="00B24498">
        <w:rPr>
          <w:rFonts w:asciiTheme="minorHAnsi" w:hAnsiTheme="minorHAnsi" w:cs="Arial"/>
          <w:sz w:val="20"/>
          <w:szCs w:val="20"/>
        </w:rPr>
        <w:t xml:space="preserve">empresa </w:t>
      </w:r>
      <w:r w:rsidR="001A2F3A" w:rsidRPr="00B24498">
        <w:rPr>
          <w:rFonts w:asciiTheme="minorHAnsi" w:hAnsiTheme="minorHAnsi" w:cs="Arial"/>
          <w:sz w:val="20"/>
          <w:szCs w:val="20"/>
        </w:rPr>
        <w:t>(a qué se dedica su empresa, año constitución, número de empleados, etc.)</w:t>
      </w:r>
      <w:r w:rsidR="00574E8C">
        <w:rPr>
          <w:rFonts w:asciiTheme="minorHAnsi" w:hAnsiTheme="minorHAnsi" w:cs="Arial"/>
          <w:sz w:val="20"/>
          <w:szCs w:val="20"/>
        </w:rPr>
        <w:t xml:space="preserve"> </w:t>
      </w:r>
      <w:r w:rsidR="00FA7323">
        <w:rPr>
          <w:rFonts w:asciiTheme="minorHAnsi" w:hAnsiTheme="minorHAnsi" w:cs="Arial"/>
          <w:sz w:val="20"/>
          <w:szCs w:val="20"/>
        </w:rPr>
        <w:t xml:space="preserve">  </w:t>
      </w:r>
    </w:p>
    <w:p w:rsidR="000A5F33" w:rsidRPr="008754F4" w:rsidRDefault="000A5F33" w:rsidP="000A5F33">
      <w:pPr>
        <w:pStyle w:val="Prrafodelista"/>
        <w:spacing w:line="276" w:lineRule="auto"/>
        <w:jc w:val="both"/>
        <w:rPr>
          <w:rFonts w:asciiTheme="minorHAnsi" w:hAnsiTheme="minorHAnsi" w:cs="Arial"/>
          <w:sz w:val="20"/>
          <w:szCs w:val="20"/>
        </w:rPr>
      </w:pPr>
    </w:p>
    <w:p w:rsidR="00BC5B65" w:rsidRPr="008754F4" w:rsidRDefault="008A31F3" w:rsidP="00211033">
      <w:pPr>
        <w:spacing w:line="276" w:lineRule="auto"/>
        <w:jc w:val="both"/>
        <w:rPr>
          <w:rFonts w:asciiTheme="minorHAnsi" w:hAnsiTheme="minorHAnsi" w:cs="Arial"/>
          <w:sz w:val="20"/>
          <w:szCs w:val="20"/>
        </w:rPr>
      </w:pPr>
      <w:r w:rsidRPr="008754F4">
        <w:rPr>
          <w:rFonts w:asciiTheme="minorHAnsi" w:hAnsiTheme="minorHAnsi" w:cs="Arial"/>
          <w:sz w:val="20"/>
          <w:szCs w:val="20"/>
        </w:rPr>
        <w:t>Multinsa fue constituida el 15 de Septiembre de 1993</w:t>
      </w:r>
      <w:r w:rsidR="00574E8C">
        <w:rPr>
          <w:rFonts w:asciiTheme="minorHAnsi" w:hAnsiTheme="minorHAnsi" w:cs="Arial"/>
          <w:sz w:val="20"/>
          <w:szCs w:val="20"/>
        </w:rPr>
        <w:t xml:space="preserve"> en Barrancabermeja, Santander; e</w:t>
      </w:r>
      <w:r w:rsidR="00574E8C" w:rsidRPr="008754F4">
        <w:rPr>
          <w:rFonts w:asciiTheme="minorHAnsi" w:hAnsiTheme="minorHAnsi" w:cs="Arial"/>
          <w:sz w:val="20"/>
          <w:szCs w:val="20"/>
        </w:rPr>
        <w:t>stá</w:t>
      </w:r>
      <w:r w:rsidRPr="008754F4">
        <w:rPr>
          <w:rFonts w:asciiTheme="minorHAnsi" w:hAnsiTheme="minorHAnsi" w:cs="Arial"/>
          <w:sz w:val="20"/>
          <w:szCs w:val="20"/>
        </w:rPr>
        <w:t xml:space="preserve"> </w:t>
      </w:r>
      <w:r w:rsidR="00BC5B65" w:rsidRPr="008754F4">
        <w:rPr>
          <w:rFonts w:asciiTheme="minorHAnsi" w:hAnsiTheme="minorHAnsi" w:cs="Arial"/>
          <w:sz w:val="20"/>
          <w:szCs w:val="20"/>
        </w:rPr>
        <w:t>dedica</w:t>
      </w:r>
      <w:r w:rsidRPr="008754F4">
        <w:rPr>
          <w:rFonts w:asciiTheme="minorHAnsi" w:hAnsiTheme="minorHAnsi" w:cs="Arial"/>
          <w:sz w:val="20"/>
          <w:szCs w:val="20"/>
        </w:rPr>
        <w:t>da</w:t>
      </w:r>
      <w:r w:rsidR="00BC5B65" w:rsidRPr="008754F4">
        <w:rPr>
          <w:rFonts w:asciiTheme="minorHAnsi" w:hAnsiTheme="minorHAnsi" w:cs="Arial"/>
          <w:sz w:val="20"/>
          <w:szCs w:val="20"/>
        </w:rPr>
        <w:t xml:space="preserve"> a la producción  y comercialización de bienes para la industria del petróleo, minería, gas y construcción incluyendo el desarrollo de la cadena del asfalto, aditivos para el control de polvo, desengrasantes industriales de tipo biodegradable, aditivos para mejora y optimización de la operación de petróleo, mantenimiento y limpieza química de plantas industriales y tanques de almacenamiento entre otros.</w:t>
      </w:r>
      <w:r w:rsidR="002678D8" w:rsidRPr="008754F4">
        <w:rPr>
          <w:rFonts w:asciiTheme="minorHAnsi" w:hAnsiTheme="minorHAnsi" w:cs="Arial"/>
          <w:sz w:val="20"/>
          <w:szCs w:val="20"/>
        </w:rPr>
        <w:t xml:space="preserve"> La empresa tiene alrededor de 250 empleados.</w:t>
      </w:r>
    </w:p>
    <w:p w:rsidR="00B24498" w:rsidRDefault="00B24498" w:rsidP="00B24498">
      <w:pPr>
        <w:spacing w:line="276" w:lineRule="auto"/>
        <w:jc w:val="both"/>
        <w:rPr>
          <w:rFonts w:asciiTheme="minorHAnsi" w:hAnsiTheme="minorHAnsi" w:cs="Arial"/>
          <w:sz w:val="20"/>
          <w:szCs w:val="20"/>
        </w:rPr>
      </w:pPr>
    </w:p>
    <w:p w:rsidR="002678D8" w:rsidRDefault="00211033"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S</w:t>
      </w:r>
      <w:r w:rsidR="00AD11C4" w:rsidRPr="00B24498">
        <w:rPr>
          <w:rFonts w:asciiTheme="minorHAnsi" w:hAnsiTheme="minorHAnsi" w:cs="Arial"/>
          <w:sz w:val="20"/>
          <w:szCs w:val="20"/>
        </w:rPr>
        <w:t>ector al que pertenece su empresa</w:t>
      </w:r>
    </w:p>
    <w:p w:rsidR="00BB7CE4" w:rsidRPr="00B24498" w:rsidRDefault="00BB7CE4" w:rsidP="00BB7CE4">
      <w:pPr>
        <w:pStyle w:val="Prrafodelista"/>
        <w:spacing w:line="276" w:lineRule="auto"/>
        <w:ind w:left="1080"/>
        <w:jc w:val="both"/>
        <w:rPr>
          <w:rFonts w:asciiTheme="minorHAnsi" w:hAnsiTheme="minorHAnsi" w:cs="Arial"/>
          <w:sz w:val="20"/>
          <w:szCs w:val="20"/>
        </w:rPr>
      </w:pPr>
    </w:p>
    <w:p w:rsidR="00AD11C4" w:rsidRPr="008754F4" w:rsidRDefault="002678D8" w:rsidP="00211033">
      <w:pPr>
        <w:spacing w:line="276" w:lineRule="auto"/>
        <w:jc w:val="both"/>
        <w:rPr>
          <w:rFonts w:asciiTheme="minorHAnsi" w:hAnsiTheme="minorHAnsi" w:cs="Arial"/>
          <w:sz w:val="20"/>
          <w:szCs w:val="20"/>
        </w:rPr>
      </w:pPr>
      <w:r w:rsidRPr="008754F4">
        <w:rPr>
          <w:rFonts w:asciiTheme="minorHAnsi" w:hAnsiTheme="minorHAnsi" w:cs="Arial"/>
          <w:sz w:val="20"/>
          <w:szCs w:val="20"/>
        </w:rPr>
        <w:t>Multinsa pertenece al sector Industrial</w:t>
      </w:r>
      <w:r w:rsidR="00AD11C4" w:rsidRPr="008754F4">
        <w:rPr>
          <w:rFonts w:asciiTheme="minorHAnsi" w:hAnsiTheme="minorHAnsi" w:cs="Arial"/>
          <w:sz w:val="20"/>
          <w:szCs w:val="20"/>
        </w:rPr>
        <w:t xml:space="preserve">  </w:t>
      </w:r>
    </w:p>
    <w:p w:rsidR="00BC5B65" w:rsidRPr="008754F4" w:rsidRDefault="00BC5B65" w:rsidP="00211033">
      <w:pPr>
        <w:pStyle w:val="Prrafodelista"/>
        <w:spacing w:line="276" w:lineRule="auto"/>
        <w:jc w:val="both"/>
        <w:rPr>
          <w:rFonts w:asciiTheme="minorHAnsi" w:hAnsiTheme="minorHAnsi" w:cs="Arial"/>
          <w:sz w:val="20"/>
          <w:szCs w:val="20"/>
        </w:rPr>
      </w:pPr>
    </w:p>
    <w:p w:rsidR="00AD11C4" w:rsidRDefault="00211033"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L</w:t>
      </w:r>
      <w:r w:rsidR="000D375E" w:rsidRPr="00B24498">
        <w:rPr>
          <w:rFonts w:asciiTheme="minorHAnsi" w:hAnsiTheme="minorHAnsi" w:cs="Arial"/>
          <w:sz w:val="20"/>
          <w:szCs w:val="20"/>
        </w:rPr>
        <w:t>íneas de productos</w:t>
      </w:r>
    </w:p>
    <w:p w:rsidR="00BB7CE4" w:rsidRPr="00B24498" w:rsidRDefault="00BB7CE4" w:rsidP="00BB7CE4">
      <w:pPr>
        <w:pStyle w:val="Prrafodelista"/>
        <w:spacing w:line="276" w:lineRule="auto"/>
        <w:ind w:left="1080"/>
        <w:jc w:val="both"/>
        <w:rPr>
          <w:rFonts w:asciiTheme="minorHAnsi" w:hAnsiTheme="minorHAnsi" w:cs="Arial"/>
          <w:sz w:val="20"/>
          <w:szCs w:val="20"/>
        </w:rPr>
      </w:pPr>
    </w:p>
    <w:p w:rsidR="000D375E" w:rsidRPr="008754F4" w:rsidRDefault="000D375E" w:rsidP="000D375E">
      <w:pPr>
        <w:spacing w:line="276" w:lineRule="auto"/>
        <w:jc w:val="both"/>
        <w:rPr>
          <w:rFonts w:asciiTheme="minorHAnsi" w:hAnsiTheme="minorHAnsi" w:cs="Arial"/>
          <w:sz w:val="20"/>
          <w:szCs w:val="20"/>
        </w:rPr>
      </w:pPr>
      <w:r w:rsidRPr="008754F4">
        <w:rPr>
          <w:rFonts w:asciiTheme="minorHAnsi" w:hAnsiTheme="minorHAnsi" w:cs="Arial"/>
          <w:sz w:val="20"/>
          <w:szCs w:val="20"/>
        </w:rPr>
        <w:t xml:space="preserve">Estos son las líneas </w:t>
      </w:r>
      <w:r w:rsidR="009F4A06">
        <w:rPr>
          <w:rFonts w:asciiTheme="minorHAnsi" w:hAnsiTheme="minorHAnsi" w:cs="Arial"/>
          <w:sz w:val="20"/>
          <w:szCs w:val="20"/>
        </w:rPr>
        <w:t xml:space="preserve">de </w:t>
      </w:r>
      <w:r w:rsidRPr="008754F4">
        <w:rPr>
          <w:rFonts w:asciiTheme="minorHAnsi" w:hAnsiTheme="minorHAnsi" w:cs="Arial"/>
          <w:sz w:val="20"/>
          <w:szCs w:val="20"/>
        </w:rPr>
        <w:t>nuestra empresa junto con los productos que</w:t>
      </w:r>
      <w:r w:rsidR="009F4A06">
        <w:rPr>
          <w:rFonts w:asciiTheme="minorHAnsi" w:hAnsiTheme="minorHAnsi" w:cs="Arial"/>
          <w:sz w:val="20"/>
          <w:szCs w:val="20"/>
        </w:rPr>
        <w:t xml:space="preserve"> la</w:t>
      </w:r>
      <w:r w:rsidRPr="008754F4">
        <w:rPr>
          <w:rFonts w:asciiTheme="minorHAnsi" w:hAnsiTheme="minorHAnsi" w:cs="Arial"/>
          <w:sz w:val="20"/>
          <w:szCs w:val="20"/>
        </w:rPr>
        <w:t xml:space="preserve"> compone y una breve descripción de ellos, pero el producto </w:t>
      </w:r>
      <w:r w:rsidR="009F4A06">
        <w:rPr>
          <w:rFonts w:asciiTheme="minorHAnsi" w:hAnsiTheme="minorHAnsi" w:cs="Arial"/>
          <w:sz w:val="20"/>
          <w:szCs w:val="20"/>
        </w:rPr>
        <w:t xml:space="preserve">al que se le </w:t>
      </w:r>
      <w:r w:rsidR="00191ECD">
        <w:rPr>
          <w:rFonts w:asciiTheme="minorHAnsi" w:hAnsiTheme="minorHAnsi" w:cs="Arial"/>
          <w:sz w:val="20"/>
          <w:szCs w:val="20"/>
        </w:rPr>
        <w:t>realizó</w:t>
      </w:r>
      <w:r w:rsidR="009F4A06">
        <w:rPr>
          <w:rFonts w:asciiTheme="minorHAnsi" w:hAnsiTheme="minorHAnsi" w:cs="Arial"/>
          <w:sz w:val="20"/>
          <w:szCs w:val="20"/>
        </w:rPr>
        <w:t xml:space="preserve"> el estudio pertenece a la</w:t>
      </w:r>
      <w:r w:rsidRPr="008754F4">
        <w:rPr>
          <w:rFonts w:asciiTheme="minorHAnsi" w:hAnsiTheme="minorHAnsi" w:cs="Arial"/>
          <w:sz w:val="20"/>
          <w:szCs w:val="20"/>
        </w:rPr>
        <w:t xml:space="preserve"> línea Industrial: DL-10 SUPRESOR DE POLVO. </w:t>
      </w:r>
    </w:p>
    <w:p w:rsidR="000D375E" w:rsidRPr="008754F4" w:rsidRDefault="000D375E" w:rsidP="000D375E">
      <w:pPr>
        <w:spacing w:line="276" w:lineRule="auto"/>
        <w:jc w:val="both"/>
        <w:rPr>
          <w:rFonts w:asciiTheme="minorHAnsi" w:hAnsiTheme="minorHAnsi" w:cs="Arial"/>
          <w:sz w:val="20"/>
          <w:szCs w:val="20"/>
        </w:rPr>
      </w:pPr>
    </w:p>
    <w:p w:rsidR="000D375E" w:rsidRDefault="00154615" w:rsidP="000D375E">
      <w:pPr>
        <w:widowControl w:val="0"/>
        <w:spacing w:line="360" w:lineRule="auto"/>
        <w:jc w:val="both"/>
        <w:rPr>
          <w:rFonts w:asciiTheme="minorHAnsi" w:hAnsiTheme="minorHAnsi" w:cs="Arial"/>
          <w:b/>
          <w:snapToGrid w:val="0"/>
          <w:sz w:val="20"/>
          <w:szCs w:val="20"/>
          <w:u w:val="single"/>
        </w:rPr>
      </w:pPr>
      <w:r w:rsidRPr="00574E8C">
        <w:rPr>
          <w:rFonts w:asciiTheme="minorHAnsi" w:hAnsiTheme="minorHAnsi" w:cs="Arial"/>
          <w:b/>
          <w:snapToGrid w:val="0"/>
          <w:sz w:val="20"/>
          <w:szCs w:val="20"/>
          <w:u w:val="single"/>
        </w:rPr>
        <w:t>MULTINSA HOGAR</w:t>
      </w:r>
    </w:p>
    <w:p w:rsidR="00191ECD" w:rsidRPr="00191ECD" w:rsidRDefault="00191ECD" w:rsidP="000D375E">
      <w:pPr>
        <w:widowControl w:val="0"/>
        <w:spacing w:line="360" w:lineRule="auto"/>
        <w:jc w:val="both"/>
        <w:rPr>
          <w:rFonts w:asciiTheme="minorHAnsi" w:hAnsiTheme="minorHAnsi"/>
          <w:b/>
          <w:snapToGrid w:val="0"/>
          <w:sz w:val="20"/>
          <w:szCs w:val="20"/>
        </w:rPr>
      </w:pPr>
      <w:r w:rsidRPr="00191ECD">
        <w:rPr>
          <w:rFonts w:asciiTheme="minorHAnsi" w:hAnsiTheme="minorHAnsi"/>
          <w:b/>
          <w:snapToGrid w:val="0"/>
          <w:sz w:val="20"/>
          <w:szCs w:val="20"/>
        </w:rPr>
        <w:t>Biovarsol</w:t>
      </w:r>
    </w:p>
    <w:p w:rsidR="00191ECD" w:rsidRPr="00191ECD" w:rsidRDefault="001A07D4" w:rsidP="00191ECD">
      <w:pPr>
        <w:rPr>
          <w:rFonts w:asciiTheme="minorHAnsi" w:hAnsiTheme="minorHAnsi"/>
          <w:sz w:val="20"/>
          <w:szCs w:val="20"/>
        </w:rPr>
      </w:pPr>
      <w:r w:rsidRPr="00191ECD">
        <w:rPr>
          <w:rFonts w:asciiTheme="minorHAnsi" w:hAnsiTheme="minorHAnsi"/>
          <w:noProof/>
          <w:sz w:val="20"/>
          <w:szCs w:val="20"/>
        </w:rPr>
        <w:drawing>
          <wp:anchor distT="0" distB="0" distL="114300" distR="114300" simplePos="0" relativeHeight="251672576" behindDoc="0" locked="0" layoutInCell="1" allowOverlap="1" wp14:anchorId="1C1C2280" wp14:editId="7E6442F1">
            <wp:simplePos x="0" y="0"/>
            <wp:positionH relativeFrom="column">
              <wp:posOffset>-89535</wp:posOffset>
            </wp:positionH>
            <wp:positionV relativeFrom="paragraph">
              <wp:posOffset>116205</wp:posOffset>
            </wp:positionV>
            <wp:extent cx="771525" cy="1066800"/>
            <wp:effectExtent l="0" t="0" r="0" b="0"/>
            <wp:wrapSquare wrapText="bothSides"/>
            <wp:docPr id="8" name="8 Imagen"/>
            <wp:cNvGraphicFramePr/>
            <a:graphic xmlns:a="http://schemas.openxmlformats.org/drawingml/2006/main">
              <a:graphicData uri="http://schemas.openxmlformats.org/drawingml/2006/picture">
                <pic:pic xmlns:pic="http://schemas.openxmlformats.org/drawingml/2006/picture">
                  <pic:nvPicPr>
                    <pic:cNvPr id="9" name="8 Imagen"/>
                    <pic:cNvPicPr/>
                  </pic:nvPicPr>
                  <pic:blipFill>
                    <a:blip r:embed="rId9" cstate="print">
                      <a:extLst>
                        <a:ext uri="{28A0092B-C50C-407E-A947-70E740481C1C}">
                          <a14:useLocalDpi xmlns:a14="http://schemas.microsoft.com/office/drawing/2010/main" val="0"/>
                        </a:ext>
                      </a:extLst>
                    </a:blip>
                    <a:srcRect l="25102" t="15488" r="58759" b="34007"/>
                    <a:stretch>
                      <a:fillRect/>
                    </a:stretch>
                  </pic:blipFill>
                  <pic:spPr bwMode="auto">
                    <a:xfrm>
                      <a:off x="0" y="0"/>
                      <a:ext cx="771525" cy="10668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91ECD" w:rsidRPr="00191ECD" w:rsidRDefault="00191ECD" w:rsidP="00191ECD">
      <w:pPr>
        <w:spacing w:line="276" w:lineRule="auto"/>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Es un producto multiusos desengrasante, desinfectante, antibacterial, utilizado para pisos, cocina, ropa, losa, baños; este producto se adapta a cualquier entorno. Se puede encontrar en diferentes presentaciones: Galón, 850cc, 500cc, 150cc.</w:t>
      </w:r>
    </w:p>
    <w:p w:rsidR="00191ECD" w:rsidRPr="00191ECD" w:rsidRDefault="00191ECD" w:rsidP="00191ECD">
      <w:pPr>
        <w:spacing w:line="276" w:lineRule="auto"/>
        <w:jc w:val="both"/>
        <w:rPr>
          <w:rFonts w:asciiTheme="minorHAnsi" w:hAnsiTheme="minorHAnsi"/>
          <w:b/>
          <w:snapToGrid w:val="0"/>
          <w:color w:val="000000" w:themeColor="text1"/>
          <w:sz w:val="20"/>
          <w:szCs w:val="20"/>
        </w:rPr>
      </w:pPr>
    </w:p>
    <w:p w:rsidR="00191ECD" w:rsidRPr="00191ECD" w:rsidRDefault="00191ECD" w:rsidP="00191ECD">
      <w:pPr>
        <w:spacing w:line="276" w:lineRule="auto"/>
        <w:jc w:val="both"/>
        <w:rPr>
          <w:rFonts w:asciiTheme="minorHAnsi" w:hAnsiTheme="minorHAnsi"/>
          <w:b/>
          <w:snapToGrid w:val="0"/>
          <w:color w:val="000000" w:themeColor="text1"/>
          <w:sz w:val="20"/>
          <w:szCs w:val="20"/>
        </w:rPr>
      </w:pPr>
      <w:r w:rsidRPr="00191ECD">
        <w:rPr>
          <w:rFonts w:asciiTheme="minorHAnsi" w:hAnsiTheme="minorHAnsi"/>
          <w:b/>
          <w:snapToGrid w:val="0"/>
          <w:color w:val="000000" w:themeColor="text1"/>
          <w:sz w:val="20"/>
          <w:szCs w:val="20"/>
        </w:rPr>
        <w:t>Modo de uso</w:t>
      </w:r>
    </w:p>
    <w:p w:rsidR="00191ECD" w:rsidRDefault="00191ECD" w:rsidP="00191ECD">
      <w:pPr>
        <w:spacing w:line="276" w:lineRule="auto"/>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Aplica una cantidad suficiente de Biovarsol sobre la superficie que se va a limpiar deje actuar durante 2 minutos y enjuague o simplemente remueve la mancha con un paño o lanilla.</w:t>
      </w:r>
    </w:p>
    <w:p w:rsidR="00191ECD" w:rsidRPr="00191ECD" w:rsidRDefault="00191ECD" w:rsidP="00191ECD">
      <w:pPr>
        <w:spacing w:line="276" w:lineRule="auto"/>
        <w:jc w:val="both"/>
        <w:rPr>
          <w:rFonts w:asciiTheme="minorHAnsi" w:hAnsiTheme="minorHAnsi"/>
          <w:snapToGrid w:val="0"/>
          <w:color w:val="000000" w:themeColor="text1"/>
          <w:sz w:val="20"/>
          <w:szCs w:val="20"/>
        </w:rPr>
      </w:pPr>
    </w:p>
    <w:p w:rsidR="00191ECD" w:rsidRPr="00191ECD" w:rsidRDefault="00191ECD" w:rsidP="00191ECD">
      <w:pPr>
        <w:spacing w:line="276" w:lineRule="auto"/>
        <w:jc w:val="both"/>
        <w:rPr>
          <w:rFonts w:asciiTheme="minorHAnsi" w:hAnsiTheme="minorHAnsi"/>
          <w:b/>
          <w:snapToGrid w:val="0"/>
          <w:color w:val="000000" w:themeColor="text1"/>
          <w:sz w:val="20"/>
          <w:szCs w:val="20"/>
        </w:rPr>
      </w:pPr>
      <w:r w:rsidRPr="00191ECD">
        <w:rPr>
          <w:rFonts w:asciiTheme="minorHAnsi" w:hAnsiTheme="minorHAnsi"/>
          <w:b/>
          <w:snapToGrid w:val="0"/>
          <w:color w:val="000000" w:themeColor="text1"/>
          <w:sz w:val="20"/>
          <w:szCs w:val="20"/>
        </w:rPr>
        <w:t>Beneficios</w:t>
      </w:r>
    </w:p>
    <w:p w:rsidR="00191ECD" w:rsidRP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Mayor efectividad en remoción de manchas de grasas, aceites y asfaltos.</w:t>
      </w:r>
    </w:p>
    <w:p w:rsidR="00191ECD" w:rsidRP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Fórmula mejorada “Desinfectante y antibacterial”.</w:t>
      </w:r>
    </w:p>
    <w:p w:rsidR="00191ECD" w:rsidRP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Aplicarlo en pisos, prendas de vestir, cocina, baños y diferentes usos en el hogar.</w:t>
      </w:r>
    </w:p>
    <w:p w:rsidR="00191ECD" w:rsidRP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Amigable con el medio ambiente.</w:t>
      </w:r>
    </w:p>
    <w:p w:rsidR="00191ECD" w:rsidRP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Exquisita fragancia.</w:t>
      </w:r>
    </w:p>
    <w:p w:rsidR="00191ECD" w:rsidRDefault="00191ECD" w:rsidP="00191ECD">
      <w:pPr>
        <w:pStyle w:val="Prrafodelista"/>
        <w:numPr>
          <w:ilvl w:val="0"/>
          <w:numId w:val="27"/>
        </w:numPr>
        <w:spacing w:line="276" w:lineRule="auto"/>
        <w:contextualSpacing/>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Repele insectos.</w:t>
      </w:r>
      <w:bookmarkStart w:id="0" w:name="_Toc400009116"/>
    </w:p>
    <w:p w:rsidR="00191ECD" w:rsidRDefault="00191ECD" w:rsidP="00191ECD">
      <w:pPr>
        <w:pStyle w:val="Prrafodelista"/>
        <w:spacing w:line="276" w:lineRule="auto"/>
        <w:contextualSpacing/>
        <w:jc w:val="both"/>
        <w:rPr>
          <w:rFonts w:asciiTheme="minorHAnsi" w:hAnsiTheme="minorHAnsi"/>
          <w:snapToGrid w:val="0"/>
          <w:color w:val="000000" w:themeColor="text1"/>
          <w:sz w:val="20"/>
          <w:szCs w:val="20"/>
        </w:rPr>
      </w:pPr>
    </w:p>
    <w:p w:rsidR="001A07D4" w:rsidRPr="00191ECD" w:rsidRDefault="001A07D4" w:rsidP="00191ECD">
      <w:pPr>
        <w:pStyle w:val="Prrafodelista"/>
        <w:spacing w:line="276" w:lineRule="auto"/>
        <w:contextualSpacing/>
        <w:jc w:val="both"/>
        <w:rPr>
          <w:rFonts w:asciiTheme="minorHAnsi" w:hAnsiTheme="minorHAnsi"/>
          <w:snapToGrid w:val="0"/>
          <w:color w:val="000000" w:themeColor="text1"/>
          <w:sz w:val="20"/>
          <w:szCs w:val="20"/>
        </w:rPr>
      </w:pPr>
    </w:p>
    <w:p w:rsidR="00191ECD" w:rsidRPr="00191ECD" w:rsidRDefault="00191ECD" w:rsidP="001A07D4">
      <w:pPr>
        <w:pStyle w:val="Ttulo4"/>
        <w:spacing w:line="276" w:lineRule="auto"/>
        <w:rPr>
          <w:rFonts w:asciiTheme="minorHAnsi" w:hAnsiTheme="minorHAnsi" w:cs="Times New Roman"/>
          <w:i w:val="0"/>
          <w:snapToGrid w:val="0"/>
          <w:color w:val="auto"/>
        </w:rPr>
      </w:pPr>
      <w:r w:rsidRPr="00191ECD">
        <w:rPr>
          <w:rFonts w:asciiTheme="minorHAnsi" w:hAnsiTheme="minorHAnsi" w:cs="Times New Roman"/>
          <w:i w:val="0"/>
          <w:snapToGrid w:val="0"/>
          <w:color w:val="auto"/>
        </w:rPr>
        <w:t>Limpiavidrios</w:t>
      </w:r>
      <w:bookmarkEnd w:id="0"/>
    </w:p>
    <w:p w:rsidR="00191ECD" w:rsidRPr="00191ECD" w:rsidRDefault="00191ECD" w:rsidP="001A07D4">
      <w:pPr>
        <w:spacing w:line="276" w:lineRule="auto"/>
        <w:jc w:val="both"/>
        <w:rPr>
          <w:rFonts w:asciiTheme="minorHAnsi" w:hAnsiTheme="minorHAnsi"/>
          <w:snapToGrid w:val="0"/>
          <w:color w:val="000000" w:themeColor="text1"/>
          <w:sz w:val="20"/>
          <w:szCs w:val="20"/>
        </w:rPr>
      </w:pPr>
      <w:r w:rsidRPr="00191ECD">
        <w:rPr>
          <w:rFonts w:asciiTheme="minorHAnsi" w:hAnsiTheme="minorHAnsi"/>
          <w:noProof/>
          <w:sz w:val="20"/>
          <w:szCs w:val="20"/>
        </w:rPr>
        <w:lastRenderedPageBreak/>
        <w:drawing>
          <wp:anchor distT="0" distB="0" distL="114300" distR="114300" simplePos="0" relativeHeight="251674624" behindDoc="0" locked="0" layoutInCell="1" allowOverlap="1" wp14:anchorId="156FE80E" wp14:editId="01261311">
            <wp:simplePos x="0" y="0"/>
            <wp:positionH relativeFrom="column">
              <wp:posOffset>-22860</wp:posOffset>
            </wp:positionH>
            <wp:positionV relativeFrom="paragraph">
              <wp:posOffset>-66675</wp:posOffset>
            </wp:positionV>
            <wp:extent cx="695325" cy="1181100"/>
            <wp:effectExtent l="0" t="0" r="0" b="0"/>
            <wp:wrapSquare wrapText="bothSides"/>
            <wp:docPr id="4" name="3 Imagen"/>
            <wp:cNvGraphicFramePr/>
            <a:graphic xmlns:a="http://schemas.openxmlformats.org/drawingml/2006/main">
              <a:graphicData uri="http://schemas.openxmlformats.org/drawingml/2006/picture">
                <pic:pic xmlns:pic="http://schemas.openxmlformats.org/drawingml/2006/picture">
                  <pic:nvPicPr>
                    <pic:cNvPr id="4" name="3 Imagen"/>
                    <pic:cNvPicPr/>
                  </pic:nvPicPr>
                  <pic:blipFill>
                    <a:blip r:embed="rId10" cstate="print">
                      <a:extLst>
                        <a:ext uri="{28A0092B-C50C-407E-A947-70E740481C1C}">
                          <a14:useLocalDpi xmlns:a14="http://schemas.microsoft.com/office/drawing/2010/main" val="0"/>
                        </a:ext>
                      </a:extLst>
                    </a:blip>
                    <a:srcRect l="23446" t="14475" r="60087" b="36281"/>
                    <a:stretch>
                      <a:fillRect/>
                    </a:stretch>
                  </pic:blipFill>
                  <pic:spPr bwMode="auto">
                    <a:xfrm>
                      <a:off x="0" y="0"/>
                      <a:ext cx="695325" cy="11811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191ECD">
        <w:rPr>
          <w:rFonts w:asciiTheme="minorHAnsi" w:hAnsiTheme="minorHAnsi"/>
          <w:snapToGrid w:val="0"/>
          <w:color w:val="000000" w:themeColor="text1"/>
          <w:sz w:val="20"/>
          <w:szCs w:val="20"/>
        </w:rPr>
        <w:t xml:space="preserve">Es un producto con formula avanzada y agentes antiestéticos que repela el polvo, es un líquido transparente y cristalino. Este producto se puede aplicar en vidrios, pantallas de TV, espejos, parabrisas y acrílicos. Se puede encontrar en diferentes presentaciones: 500cc </w:t>
      </w:r>
      <w:proofErr w:type="spellStart"/>
      <w:r w:rsidRPr="00191ECD">
        <w:rPr>
          <w:rFonts w:asciiTheme="minorHAnsi" w:hAnsiTheme="minorHAnsi"/>
          <w:snapToGrid w:val="0"/>
          <w:color w:val="000000" w:themeColor="text1"/>
          <w:sz w:val="20"/>
          <w:szCs w:val="20"/>
        </w:rPr>
        <w:t>valvula</w:t>
      </w:r>
      <w:proofErr w:type="spellEnd"/>
      <w:r w:rsidRPr="00191ECD">
        <w:rPr>
          <w:rFonts w:asciiTheme="minorHAnsi" w:hAnsiTheme="minorHAnsi"/>
          <w:snapToGrid w:val="0"/>
          <w:color w:val="000000" w:themeColor="text1"/>
          <w:sz w:val="20"/>
          <w:szCs w:val="20"/>
        </w:rPr>
        <w:t>, 1000 cc válvula + repuesto, galón y 5 galones.</w:t>
      </w:r>
    </w:p>
    <w:p w:rsidR="001A07D4" w:rsidRDefault="001A07D4" w:rsidP="00191ECD">
      <w:pPr>
        <w:spacing w:line="276" w:lineRule="auto"/>
        <w:jc w:val="both"/>
        <w:rPr>
          <w:rFonts w:asciiTheme="minorHAnsi" w:hAnsiTheme="minorHAnsi"/>
          <w:b/>
          <w:snapToGrid w:val="0"/>
          <w:color w:val="000000" w:themeColor="text1"/>
          <w:sz w:val="20"/>
          <w:szCs w:val="20"/>
        </w:rPr>
      </w:pPr>
    </w:p>
    <w:p w:rsidR="00191ECD" w:rsidRPr="00191ECD" w:rsidRDefault="00191ECD" w:rsidP="00191ECD">
      <w:pPr>
        <w:spacing w:line="276" w:lineRule="auto"/>
        <w:jc w:val="both"/>
        <w:rPr>
          <w:rFonts w:asciiTheme="minorHAnsi" w:hAnsiTheme="minorHAnsi"/>
          <w:b/>
          <w:snapToGrid w:val="0"/>
          <w:color w:val="000000" w:themeColor="text1"/>
          <w:sz w:val="20"/>
          <w:szCs w:val="20"/>
        </w:rPr>
      </w:pPr>
      <w:r w:rsidRPr="00191ECD">
        <w:rPr>
          <w:rFonts w:asciiTheme="minorHAnsi" w:hAnsiTheme="minorHAnsi"/>
          <w:b/>
          <w:snapToGrid w:val="0"/>
          <w:color w:val="000000" w:themeColor="text1"/>
          <w:sz w:val="20"/>
          <w:szCs w:val="20"/>
        </w:rPr>
        <w:t>Modo de uso</w:t>
      </w:r>
    </w:p>
    <w:p w:rsidR="00191ECD" w:rsidRDefault="00191ECD" w:rsidP="00191ECD">
      <w:pPr>
        <w:spacing w:line="276" w:lineRule="auto"/>
        <w:jc w:val="both"/>
        <w:rPr>
          <w:rFonts w:asciiTheme="minorHAnsi" w:hAnsiTheme="minorHAnsi"/>
          <w:snapToGrid w:val="0"/>
          <w:color w:val="000000" w:themeColor="text1"/>
          <w:sz w:val="20"/>
          <w:szCs w:val="20"/>
        </w:rPr>
      </w:pPr>
      <w:r w:rsidRPr="00191ECD">
        <w:rPr>
          <w:rFonts w:asciiTheme="minorHAnsi" w:hAnsiTheme="minorHAnsi"/>
          <w:snapToGrid w:val="0"/>
          <w:color w:val="000000" w:themeColor="text1"/>
          <w:sz w:val="20"/>
          <w:szCs w:val="20"/>
        </w:rPr>
        <w:t xml:space="preserve">     Aplique una cantidad suficiente de limpiavidrios en cualquier superficie cristalina y remueva el polvo, grasa con un paño para dar brillo.</w:t>
      </w:r>
    </w:p>
    <w:p w:rsidR="001A07D4" w:rsidRDefault="001A07D4" w:rsidP="00191ECD">
      <w:pPr>
        <w:spacing w:line="276" w:lineRule="auto"/>
        <w:jc w:val="both"/>
        <w:rPr>
          <w:rFonts w:asciiTheme="minorHAnsi" w:hAnsiTheme="minorHAnsi"/>
          <w:b/>
          <w:snapToGrid w:val="0"/>
          <w:color w:val="000000" w:themeColor="text1"/>
          <w:sz w:val="20"/>
          <w:szCs w:val="20"/>
        </w:rPr>
      </w:pPr>
    </w:p>
    <w:p w:rsidR="00191ECD" w:rsidRPr="00191ECD" w:rsidRDefault="00191ECD" w:rsidP="00191ECD">
      <w:pPr>
        <w:spacing w:line="276" w:lineRule="auto"/>
        <w:jc w:val="both"/>
        <w:rPr>
          <w:rFonts w:asciiTheme="minorHAnsi" w:hAnsiTheme="minorHAnsi"/>
          <w:b/>
          <w:snapToGrid w:val="0"/>
          <w:color w:val="000000" w:themeColor="text1"/>
          <w:sz w:val="20"/>
          <w:szCs w:val="20"/>
        </w:rPr>
      </w:pPr>
      <w:r w:rsidRPr="00191ECD">
        <w:rPr>
          <w:rFonts w:asciiTheme="minorHAnsi" w:hAnsiTheme="minorHAnsi"/>
          <w:b/>
          <w:snapToGrid w:val="0"/>
          <w:color w:val="000000" w:themeColor="text1"/>
          <w:sz w:val="20"/>
          <w:szCs w:val="20"/>
        </w:rPr>
        <w:t>Beneficios</w:t>
      </w:r>
    </w:p>
    <w:p w:rsidR="00191ECD" w:rsidRPr="00191ECD" w:rsidRDefault="00191ECD" w:rsidP="00191ECD">
      <w:pPr>
        <w:pStyle w:val="Prrafodelista"/>
        <w:numPr>
          <w:ilvl w:val="0"/>
          <w:numId w:val="27"/>
        </w:numPr>
        <w:spacing w:line="276" w:lineRule="auto"/>
        <w:contextualSpacing/>
        <w:jc w:val="both"/>
        <w:rPr>
          <w:rFonts w:asciiTheme="minorHAnsi" w:hAnsiTheme="minorHAnsi"/>
          <w:b/>
          <w:snapToGrid w:val="0"/>
          <w:color w:val="000000" w:themeColor="text1"/>
          <w:sz w:val="20"/>
          <w:szCs w:val="20"/>
        </w:rPr>
      </w:pPr>
      <w:r w:rsidRPr="00191ECD">
        <w:rPr>
          <w:rFonts w:asciiTheme="minorHAnsi" w:hAnsiTheme="minorHAnsi"/>
          <w:snapToGrid w:val="0"/>
          <w:color w:val="000000" w:themeColor="text1"/>
          <w:sz w:val="20"/>
          <w:szCs w:val="20"/>
        </w:rPr>
        <w:t>Formula avanzada con agentes antiestáticos que repelan el polvo.</w:t>
      </w:r>
    </w:p>
    <w:p w:rsidR="00191ECD" w:rsidRPr="00191ECD" w:rsidRDefault="00191ECD" w:rsidP="00191ECD">
      <w:pPr>
        <w:pStyle w:val="Prrafodelista"/>
        <w:numPr>
          <w:ilvl w:val="0"/>
          <w:numId w:val="27"/>
        </w:numPr>
        <w:spacing w:line="276" w:lineRule="auto"/>
        <w:contextualSpacing/>
        <w:jc w:val="both"/>
        <w:rPr>
          <w:rFonts w:asciiTheme="minorHAnsi" w:hAnsiTheme="minorHAnsi"/>
          <w:b/>
          <w:snapToGrid w:val="0"/>
          <w:color w:val="000000" w:themeColor="text1"/>
          <w:sz w:val="20"/>
          <w:szCs w:val="20"/>
        </w:rPr>
      </w:pPr>
      <w:r w:rsidRPr="00191ECD">
        <w:rPr>
          <w:rFonts w:asciiTheme="minorHAnsi" w:hAnsiTheme="minorHAnsi"/>
          <w:snapToGrid w:val="0"/>
          <w:color w:val="000000" w:themeColor="text1"/>
          <w:sz w:val="20"/>
          <w:szCs w:val="20"/>
        </w:rPr>
        <w:t>Es transparente y cristalino.</w:t>
      </w:r>
    </w:p>
    <w:p w:rsidR="00191ECD" w:rsidRPr="00191ECD" w:rsidRDefault="00191ECD" w:rsidP="00191ECD">
      <w:pPr>
        <w:pStyle w:val="Prrafodelista"/>
        <w:numPr>
          <w:ilvl w:val="0"/>
          <w:numId w:val="27"/>
        </w:numPr>
        <w:spacing w:line="276" w:lineRule="auto"/>
        <w:contextualSpacing/>
        <w:jc w:val="both"/>
        <w:rPr>
          <w:rFonts w:asciiTheme="minorHAnsi" w:hAnsiTheme="minorHAnsi"/>
          <w:b/>
          <w:snapToGrid w:val="0"/>
          <w:color w:val="000000" w:themeColor="text1"/>
          <w:sz w:val="20"/>
          <w:szCs w:val="20"/>
        </w:rPr>
      </w:pPr>
      <w:r w:rsidRPr="00191ECD">
        <w:rPr>
          <w:rFonts w:asciiTheme="minorHAnsi" w:hAnsiTheme="minorHAnsi"/>
          <w:snapToGrid w:val="0"/>
          <w:color w:val="000000" w:themeColor="text1"/>
          <w:sz w:val="20"/>
          <w:szCs w:val="20"/>
        </w:rPr>
        <w:t>No toxico.</w:t>
      </w:r>
    </w:p>
    <w:p w:rsidR="00191ECD" w:rsidRPr="00191ECD" w:rsidRDefault="00191ECD" w:rsidP="00191ECD">
      <w:pPr>
        <w:pStyle w:val="Prrafodelista"/>
        <w:numPr>
          <w:ilvl w:val="0"/>
          <w:numId w:val="27"/>
        </w:numPr>
        <w:spacing w:line="276" w:lineRule="auto"/>
        <w:contextualSpacing/>
        <w:jc w:val="both"/>
        <w:rPr>
          <w:rFonts w:asciiTheme="minorHAnsi" w:hAnsiTheme="minorHAnsi"/>
          <w:b/>
          <w:snapToGrid w:val="0"/>
          <w:color w:val="000000" w:themeColor="text1"/>
          <w:sz w:val="20"/>
          <w:szCs w:val="20"/>
        </w:rPr>
      </w:pPr>
      <w:r w:rsidRPr="00191ECD">
        <w:rPr>
          <w:rFonts w:asciiTheme="minorHAnsi" w:hAnsiTheme="minorHAnsi"/>
          <w:snapToGrid w:val="0"/>
          <w:color w:val="000000" w:themeColor="text1"/>
          <w:sz w:val="20"/>
          <w:szCs w:val="20"/>
        </w:rPr>
        <w:t>Remueva la suciedad.</w:t>
      </w:r>
    </w:p>
    <w:p w:rsidR="00191ECD" w:rsidRPr="00191ECD" w:rsidRDefault="00191ECD" w:rsidP="00191ECD">
      <w:pPr>
        <w:rPr>
          <w:rFonts w:asciiTheme="minorHAnsi" w:hAnsiTheme="minorHAnsi"/>
          <w:sz w:val="20"/>
          <w:szCs w:val="20"/>
          <w:lang w:val="es-ES" w:eastAsia="es-ES"/>
        </w:rPr>
      </w:pPr>
      <w:bookmarkStart w:id="1" w:name="_Toc400009117"/>
    </w:p>
    <w:p w:rsidR="00191ECD" w:rsidRPr="00191ECD" w:rsidRDefault="00191ECD" w:rsidP="00191ECD">
      <w:pPr>
        <w:pStyle w:val="Ttulo4"/>
        <w:jc w:val="both"/>
        <w:rPr>
          <w:rFonts w:asciiTheme="minorHAnsi" w:hAnsiTheme="minorHAnsi" w:cs="Times New Roman"/>
          <w:i w:val="0"/>
          <w:color w:val="auto"/>
        </w:rPr>
      </w:pPr>
      <w:r w:rsidRPr="00191ECD">
        <w:rPr>
          <w:rFonts w:asciiTheme="minorHAnsi" w:hAnsiTheme="minorHAnsi" w:cs="Times New Roman"/>
          <w:i w:val="0"/>
          <w:color w:val="auto"/>
        </w:rPr>
        <w:t>No + Muriático</w:t>
      </w:r>
      <w:bookmarkEnd w:id="1"/>
    </w:p>
    <w:p w:rsidR="00191ECD" w:rsidRPr="00191ECD" w:rsidRDefault="00191ECD" w:rsidP="00191ECD">
      <w:pPr>
        <w:pStyle w:val="Ttulo8"/>
        <w:spacing w:line="276" w:lineRule="auto"/>
        <w:jc w:val="both"/>
        <w:rPr>
          <w:rFonts w:asciiTheme="minorHAnsi" w:hAnsiTheme="minorHAnsi"/>
          <w:color w:val="auto"/>
        </w:rPr>
      </w:pPr>
      <w:bookmarkStart w:id="2" w:name="_Toc399926579"/>
      <w:bookmarkStart w:id="3" w:name="_Toc399946860"/>
      <w:bookmarkStart w:id="4" w:name="_Toc399948676"/>
      <w:bookmarkStart w:id="5" w:name="_Toc399999949"/>
      <w:bookmarkStart w:id="6" w:name="_Toc400009118"/>
      <w:r w:rsidRPr="00191ECD">
        <w:rPr>
          <w:rFonts w:asciiTheme="minorHAnsi" w:hAnsiTheme="minorHAnsi"/>
          <w:noProof/>
          <w:lang w:val="es-CO" w:eastAsia="es-CO"/>
        </w:rPr>
        <w:drawing>
          <wp:anchor distT="0" distB="0" distL="114300" distR="114300" simplePos="0" relativeHeight="251675648" behindDoc="0" locked="0" layoutInCell="1" allowOverlap="1" wp14:anchorId="2BC9A591" wp14:editId="71E16585">
            <wp:simplePos x="0" y="0"/>
            <wp:positionH relativeFrom="column">
              <wp:posOffset>110490</wp:posOffset>
            </wp:positionH>
            <wp:positionV relativeFrom="paragraph">
              <wp:posOffset>109220</wp:posOffset>
            </wp:positionV>
            <wp:extent cx="571500" cy="904875"/>
            <wp:effectExtent l="0" t="0" r="0" b="0"/>
            <wp:wrapSquare wrapText="bothSides"/>
            <wp:docPr id="5" name="4 Imagen"/>
            <wp:cNvGraphicFramePr/>
            <a:graphic xmlns:a="http://schemas.openxmlformats.org/drawingml/2006/main">
              <a:graphicData uri="http://schemas.openxmlformats.org/drawingml/2006/picture">
                <pic:pic xmlns:pic="http://schemas.openxmlformats.org/drawingml/2006/picture">
                  <pic:nvPicPr>
                    <pic:cNvPr id="5" name="4 Imagen"/>
                    <pic:cNvPicPr/>
                  </pic:nvPicPr>
                  <pic:blipFill>
                    <a:blip r:embed="rId11" cstate="print">
                      <a:extLst>
                        <a:ext uri="{28A0092B-C50C-407E-A947-70E740481C1C}">
                          <a14:useLocalDpi xmlns:a14="http://schemas.microsoft.com/office/drawing/2010/main" val="0"/>
                        </a:ext>
                      </a:extLst>
                    </a:blip>
                    <a:srcRect l="24130" t="17271" r="61558" b="34207"/>
                    <a:stretch>
                      <a:fillRect/>
                    </a:stretch>
                  </pic:blipFill>
                  <pic:spPr bwMode="auto">
                    <a:xfrm>
                      <a:off x="0" y="0"/>
                      <a:ext cx="571500" cy="904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191ECD">
        <w:rPr>
          <w:rFonts w:asciiTheme="minorHAnsi" w:hAnsiTheme="minorHAnsi" w:cs="Times New Roman"/>
          <w:color w:val="auto"/>
        </w:rPr>
        <w:t>Es un producto multiuso diseñado pensado en la salud de las personas, con altas propiedades de limpieza de todo tipo de suciedad en todo tipo de superficies.</w:t>
      </w:r>
      <w:bookmarkEnd w:id="2"/>
      <w:bookmarkEnd w:id="3"/>
      <w:bookmarkEnd w:id="4"/>
      <w:r w:rsidRPr="00191ECD">
        <w:rPr>
          <w:rFonts w:asciiTheme="minorHAnsi" w:hAnsiTheme="minorHAnsi" w:cs="Times New Roman"/>
          <w:color w:val="auto"/>
        </w:rPr>
        <w:t xml:space="preserve"> </w:t>
      </w:r>
      <w:r w:rsidRPr="00191ECD">
        <w:rPr>
          <w:rFonts w:asciiTheme="minorHAnsi" w:hAnsiTheme="minorHAnsi"/>
          <w:color w:val="auto"/>
        </w:rPr>
        <w:t>Se puede encontrar en diferentes presentaciones: 150cc, 500cc, 500 cc válvula, 1000cc válvula + repuesto, galón, 5 galones, 55 galones.</w:t>
      </w:r>
      <w:bookmarkEnd w:id="5"/>
      <w:bookmarkEnd w:id="6"/>
    </w:p>
    <w:p w:rsidR="00191ECD" w:rsidRPr="00191ECD" w:rsidRDefault="00191ECD" w:rsidP="00191ECD">
      <w:pPr>
        <w:spacing w:line="276" w:lineRule="auto"/>
        <w:rPr>
          <w:rFonts w:asciiTheme="minorHAnsi" w:hAnsiTheme="minorHAnsi"/>
          <w:sz w:val="20"/>
          <w:szCs w:val="20"/>
        </w:rPr>
      </w:pPr>
    </w:p>
    <w:p w:rsidR="00191ECD" w:rsidRP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Modo de uso</w:t>
      </w:r>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sz w:val="20"/>
          <w:szCs w:val="20"/>
        </w:rPr>
        <w:t xml:space="preserve">Mezclar el desmanchador con una o dos porciones de agua, restriegue la superficie con un cepillo o trapero e inmediatamente enjuague con agua limpia. Usarlo puro si las manchas son muy persistentes y dejar actuar uno o dos minutos y enjuagar.  </w:t>
      </w:r>
    </w:p>
    <w:p w:rsidR="001A07D4" w:rsidRDefault="001A07D4" w:rsidP="00191ECD">
      <w:pPr>
        <w:spacing w:line="276" w:lineRule="auto"/>
        <w:jc w:val="both"/>
        <w:rPr>
          <w:rFonts w:asciiTheme="minorHAnsi" w:hAnsiTheme="minorHAnsi"/>
          <w:b/>
          <w:sz w:val="20"/>
          <w:szCs w:val="20"/>
        </w:rPr>
      </w:pPr>
    </w:p>
    <w:p w:rsid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Beneficios</w:t>
      </w:r>
      <w:bookmarkStart w:id="7" w:name="_Toc399926580"/>
      <w:bookmarkStart w:id="8" w:name="_Toc399946861"/>
      <w:bookmarkStart w:id="9" w:name="_Toc399948677"/>
      <w:bookmarkStart w:id="10" w:name="_Toc399999950"/>
      <w:bookmarkStart w:id="11" w:name="_Toc400009119"/>
    </w:p>
    <w:p w:rsidR="001A07D4" w:rsidRPr="001A07D4" w:rsidRDefault="00191ECD" w:rsidP="001A07D4">
      <w:pPr>
        <w:pStyle w:val="Prrafodelista"/>
        <w:numPr>
          <w:ilvl w:val="0"/>
          <w:numId w:val="28"/>
        </w:numPr>
        <w:jc w:val="both"/>
        <w:rPr>
          <w:rFonts w:asciiTheme="minorHAnsi" w:hAnsiTheme="minorHAnsi"/>
          <w:sz w:val="20"/>
          <w:szCs w:val="20"/>
        </w:rPr>
      </w:pPr>
      <w:r w:rsidRPr="001A07D4">
        <w:rPr>
          <w:rFonts w:asciiTheme="minorHAnsi" w:hAnsiTheme="minorHAnsi"/>
          <w:sz w:val="20"/>
          <w:szCs w:val="20"/>
        </w:rPr>
        <w:t>No irrita los ojos; tampoco maltrata la nariz.</w:t>
      </w:r>
      <w:bookmarkStart w:id="12" w:name="_Toc399926581"/>
      <w:bookmarkStart w:id="13" w:name="_Toc399946862"/>
      <w:bookmarkStart w:id="14" w:name="_Toc399948678"/>
      <w:bookmarkStart w:id="15" w:name="_Toc399999951"/>
      <w:bookmarkStart w:id="16" w:name="_Toc400009120"/>
      <w:bookmarkEnd w:id="7"/>
      <w:bookmarkEnd w:id="8"/>
      <w:bookmarkEnd w:id="9"/>
      <w:bookmarkEnd w:id="10"/>
      <w:bookmarkEnd w:id="11"/>
    </w:p>
    <w:p w:rsidR="001A07D4" w:rsidRPr="001A07D4" w:rsidRDefault="00191ECD" w:rsidP="001A07D4">
      <w:pPr>
        <w:pStyle w:val="Prrafodelista"/>
        <w:numPr>
          <w:ilvl w:val="0"/>
          <w:numId w:val="28"/>
        </w:numPr>
        <w:jc w:val="both"/>
        <w:rPr>
          <w:rFonts w:asciiTheme="minorHAnsi" w:hAnsiTheme="minorHAnsi"/>
          <w:sz w:val="20"/>
          <w:szCs w:val="20"/>
        </w:rPr>
      </w:pPr>
      <w:r w:rsidRPr="001A07D4">
        <w:rPr>
          <w:rFonts w:asciiTheme="minorHAnsi" w:hAnsiTheme="minorHAnsi"/>
          <w:sz w:val="20"/>
          <w:szCs w:val="20"/>
        </w:rPr>
        <w:t>Mayor efectividad en remoción de óxido de ropa, pisos y baños.</w:t>
      </w:r>
      <w:bookmarkStart w:id="17" w:name="_Toc399926582"/>
      <w:bookmarkStart w:id="18" w:name="_Toc399946863"/>
      <w:bookmarkStart w:id="19" w:name="_Toc399948679"/>
      <w:bookmarkStart w:id="20" w:name="_Toc399999952"/>
      <w:bookmarkStart w:id="21" w:name="_Toc400009121"/>
      <w:bookmarkEnd w:id="12"/>
      <w:bookmarkEnd w:id="13"/>
      <w:bookmarkEnd w:id="14"/>
      <w:bookmarkEnd w:id="15"/>
      <w:bookmarkEnd w:id="16"/>
    </w:p>
    <w:p w:rsidR="00191ECD" w:rsidRPr="001A07D4" w:rsidRDefault="00191ECD" w:rsidP="001A07D4">
      <w:pPr>
        <w:pStyle w:val="Prrafodelista"/>
        <w:numPr>
          <w:ilvl w:val="0"/>
          <w:numId w:val="28"/>
        </w:numPr>
        <w:jc w:val="both"/>
        <w:rPr>
          <w:rFonts w:asciiTheme="minorHAnsi" w:hAnsiTheme="minorHAnsi"/>
          <w:sz w:val="20"/>
          <w:szCs w:val="20"/>
        </w:rPr>
      </w:pPr>
      <w:r w:rsidRPr="001A07D4">
        <w:rPr>
          <w:rFonts w:asciiTheme="minorHAnsi" w:hAnsiTheme="minorHAnsi"/>
          <w:sz w:val="20"/>
          <w:szCs w:val="20"/>
        </w:rPr>
        <w:t>Desmanchador y desincrustante de todo tipo de superficies, loza, gres, concreto, granito, azulejos, piscinas, baños.</w:t>
      </w:r>
      <w:bookmarkEnd w:id="17"/>
      <w:bookmarkEnd w:id="18"/>
      <w:bookmarkEnd w:id="19"/>
      <w:bookmarkEnd w:id="20"/>
      <w:bookmarkEnd w:id="21"/>
    </w:p>
    <w:p w:rsidR="00191ECD" w:rsidRPr="00191ECD" w:rsidRDefault="00191ECD" w:rsidP="00191ECD">
      <w:pPr>
        <w:pStyle w:val="Ttulo4"/>
        <w:spacing w:line="480" w:lineRule="auto"/>
        <w:rPr>
          <w:rFonts w:asciiTheme="minorHAnsi" w:hAnsiTheme="minorHAnsi"/>
        </w:rPr>
      </w:pPr>
      <w:bookmarkStart w:id="22" w:name="_Toc400009122"/>
      <w:r w:rsidRPr="00191ECD">
        <w:rPr>
          <w:rFonts w:asciiTheme="minorHAnsi" w:hAnsiTheme="minorHAnsi" w:cs="Times New Roman"/>
          <w:i w:val="0"/>
          <w:color w:val="auto"/>
        </w:rPr>
        <w:t>Xingras</w:t>
      </w:r>
      <w:bookmarkEnd w:id="22"/>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noProof/>
          <w:sz w:val="20"/>
          <w:szCs w:val="20"/>
        </w:rPr>
        <w:drawing>
          <wp:anchor distT="0" distB="0" distL="114300" distR="114300" simplePos="0" relativeHeight="251676672" behindDoc="0" locked="0" layoutInCell="1" allowOverlap="1" wp14:anchorId="765FC348" wp14:editId="52D3A33B">
            <wp:simplePos x="0" y="0"/>
            <wp:positionH relativeFrom="column">
              <wp:posOffset>110490</wp:posOffset>
            </wp:positionH>
            <wp:positionV relativeFrom="paragraph">
              <wp:posOffset>57150</wp:posOffset>
            </wp:positionV>
            <wp:extent cx="561975" cy="1123950"/>
            <wp:effectExtent l="0" t="0" r="0" b="0"/>
            <wp:wrapSquare wrapText="bothSides"/>
            <wp:docPr id="6" name="5 Imagen"/>
            <wp:cNvGraphicFramePr/>
            <a:graphic xmlns:a="http://schemas.openxmlformats.org/drawingml/2006/main">
              <a:graphicData uri="http://schemas.openxmlformats.org/drawingml/2006/picture">
                <pic:pic xmlns:pic="http://schemas.openxmlformats.org/drawingml/2006/picture">
                  <pic:nvPicPr>
                    <pic:cNvPr id="6" name="5 Imagen"/>
                    <pic:cNvPicPr/>
                  </pic:nvPicPr>
                  <pic:blipFill>
                    <a:blip r:embed="rId12" cstate="print">
                      <a:extLst>
                        <a:ext uri="{28A0092B-C50C-407E-A947-70E740481C1C}">
                          <a14:useLocalDpi xmlns:a14="http://schemas.microsoft.com/office/drawing/2010/main" val="0"/>
                        </a:ext>
                      </a:extLst>
                    </a:blip>
                    <a:srcRect l="21874" t="15152" r="58759" b="35269"/>
                    <a:stretch>
                      <a:fillRect/>
                    </a:stretch>
                  </pic:blipFill>
                  <pic:spPr bwMode="auto">
                    <a:xfrm>
                      <a:off x="0" y="0"/>
                      <a:ext cx="561975" cy="11239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191ECD">
        <w:rPr>
          <w:rFonts w:asciiTheme="minorHAnsi" w:hAnsiTheme="minorHAnsi"/>
          <w:sz w:val="20"/>
          <w:szCs w:val="20"/>
        </w:rPr>
        <w:t>Es un producto removedor de grasas, desinfectante y antibacterial. Se puede encontrar en diferentes presentaciones: 500cc válvula, 1000cc válvula + repuesto, galón, 5 galones y 55 galones.</w:t>
      </w:r>
    </w:p>
    <w:p w:rsidR="00191ECD" w:rsidRPr="00191ECD" w:rsidRDefault="00191ECD" w:rsidP="00191ECD">
      <w:pPr>
        <w:spacing w:line="276" w:lineRule="auto"/>
        <w:jc w:val="both"/>
        <w:rPr>
          <w:rFonts w:asciiTheme="minorHAnsi" w:hAnsiTheme="minorHAnsi"/>
          <w:sz w:val="20"/>
          <w:szCs w:val="20"/>
        </w:rPr>
      </w:pPr>
    </w:p>
    <w:p w:rsid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Modo de uso</w:t>
      </w:r>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sz w:val="20"/>
          <w:szCs w:val="20"/>
        </w:rPr>
        <w:t>Aplicar una cantidad suficiente de XINGRAS sobre la superficie, dejar actuar 3 minutos y finalmente remover la mancha con un paño.</w:t>
      </w:r>
    </w:p>
    <w:p w:rsidR="00191ECD" w:rsidRPr="00191ECD" w:rsidRDefault="00191ECD" w:rsidP="00191ECD">
      <w:pPr>
        <w:spacing w:line="276" w:lineRule="auto"/>
        <w:rPr>
          <w:rFonts w:asciiTheme="minorHAnsi" w:hAnsiTheme="minorHAnsi"/>
          <w:b/>
          <w:sz w:val="20"/>
          <w:szCs w:val="20"/>
        </w:rPr>
      </w:pPr>
    </w:p>
    <w:p w:rsidR="00191ECD" w:rsidRPr="00191ECD" w:rsidRDefault="00191ECD" w:rsidP="00191ECD">
      <w:pPr>
        <w:spacing w:line="276" w:lineRule="auto"/>
        <w:rPr>
          <w:rFonts w:asciiTheme="minorHAnsi" w:hAnsiTheme="minorHAnsi"/>
          <w:b/>
          <w:sz w:val="20"/>
          <w:szCs w:val="20"/>
        </w:rPr>
      </w:pPr>
      <w:r w:rsidRPr="00191ECD">
        <w:rPr>
          <w:rFonts w:asciiTheme="minorHAnsi" w:hAnsiTheme="minorHAnsi"/>
          <w:b/>
          <w:sz w:val="20"/>
          <w:szCs w:val="20"/>
        </w:rPr>
        <w:t>Beneficios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Excelente removedor de grasa.</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Desinfectante, antibacterial con amplio espectro de limpieza.</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lastRenderedPageBreak/>
        <w:t>Puede ser usado en baños, cocina, automóviles, oficina y hoteles.</w:t>
      </w:r>
    </w:p>
    <w:p w:rsidR="00191ECD" w:rsidRPr="00191ECD" w:rsidRDefault="00191ECD" w:rsidP="00191ECD">
      <w:pPr>
        <w:pStyle w:val="Ttulo4"/>
        <w:rPr>
          <w:rFonts w:asciiTheme="minorHAnsi" w:hAnsiTheme="minorHAnsi" w:cs="Times New Roman"/>
          <w:i w:val="0"/>
          <w:color w:val="auto"/>
        </w:rPr>
      </w:pPr>
      <w:bookmarkStart w:id="23" w:name="_Toc400009123"/>
      <w:r w:rsidRPr="00191ECD">
        <w:rPr>
          <w:rFonts w:asciiTheme="minorHAnsi" w:hAnsiTheme="minorHAnsi" w:cs="Times New Roman"/>
          <w:i w:val="0"/>
          <w:color w:val="auto"/>
        </w:rPr>
        <w:t>Planchao</w:t>
      </w:r>
      <w:bookmarkEnd w:id="23"/>
    </w:p>
    <w:p w:rsidR="00191ECD" w:rsidRPr="00191ECD" w:rsidRDefault="001A07D4" w:rsidP="00191ECD">
      <w:pPr>
        <w:rPr>
          <w:rFonts w:asciiTheme="minorHAnsi" w:hAnsiTheme="minorHAnsi"/>
          <w:sz w:val="20"/>
          <w:szCs w:val="20"/>
        </w:rPr>
      </w:pPr>
      <w:r w:rsidRPr="00191ECD">
        <w:rPr>
          <w:rFonts w:asciiTheme="minorHAnsi" w:hAnsiTheme="minorHAnsi"/>
          <w:noProof/>
          <w:sz w:val="20"/>
          <w:szCs w:val="20"/>
        </w:rPr>
        <w:drawing>
          <wp:anchor distT="0" distB="0" distL="114300" distR="114300" simplePos="0" relativeHeight="251677696" behindDoc="0" locked="0" layoutInCell="1" allowOverlap="1" wp14:anchorId="4281FE5A" wp14:editId="100797F8">
            <wp:simplePos x="0" y="0"/>
            <wp:positionH relativeFrom="column">
              <wp:posOffset>-3810</wp:posOffset>
            </wp:positionH>
            <wp:positionV relativeFrom="paragraph">
              <wp:posOffset>159385</wp:posOffset>
            </wp:positionV>
            <wp:extent cx="723900" cy="1114425"/>
            <wp:effectExtent l="0" t="0" r="0" b="0"/>
            <wp:wrapSquare wrapText="bothSides"/>
            <wp:docPr id="7" name="6 Imagen"/>
            <wp:cNvGraphicFramePr/>
            <a:graphic xmlns:a="http://schemas.openxmlformats.org/drawingml/2006/main">
              <a:graphicData uri="http://schemas.openxmlformats.org/drawingml/2006/picture">
                <pic:pic xmlns:pic="http://schemas.openxmlformats.org/drawingml/2006/picture">
                  <pic:nvPicPr>
                    <pic:cNvPr id="7" name="6 Imagen"/>
                    <pic:cNvPicPr/>
                  </pic:nvPicPr>
                  <pic:blipFill>
                    <a:blip r:embed="rId13" cstate="print">
                      <a:extLst>
                        <a:ext uri="{28A0092B-C50C-407E-A947-70E740481C1C}">
                          <a14:useLocalDpi xmlns:a14="http://schemas.microsoft.com/office/drawing/2010/main" val="0"/>
                        </a:ext>
                      </a:extLst>
                    </a:blip>
                    <a:srcRect l="24279" t="15408" r="60441" b="34743"/>
                    <a:stretch>
                      <a:fillRect/>
                    </a:stretch>
                  </pic:blipFill>
                  <pic:spPr bwMode="auto">
                    <a:xfrm>
                      <a:off x="0" y="0"/>
                      <a:ext cx="723900" cy="11144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sz w:val="20"/>
          <w:szCs w:val="20"/>
        </w:rPr>
        <w:t xml:space="preserve">Es un producto suavizante, utilizado para facilitar el planchado de cualquier tipo de prenda de vestir. Se puede encontrar en diferentes presentaciones: 500cc, 1000cc  válvula + repuesto, galón y 5 galones </w:t>
      </w:r>
    </w:p>
    <w:p w:rsidR="00191ECD" w:rsidRPr="00191ECD" w:rsidRDefault="00191ECD" w:rsidP="00191ECD">
      <w:pPr>
        <w:spacing w:line="276" w:lineRule="auto"/>
        <w:jc w:val="both"/>
        <w:rPr>
          <w:rFonts w:asciiTheme="minorHAnsi" w:hAnsiTheme="minorHAnsi"/>
          <w:sz w:val="20"/>
          <w:szCs w:val="20"/>
        </w:rPr>
      </w:pPr>
    </w:p>
    <w:p w:rsidR="00191ECD" w:rsidRP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Modo de uso</w:t>
      </w:r>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sz w:val="20"/>
          <w:szCs w:val="20"/>
        </w:rPr>
        <w:t>Aplique de manera de spray sobre la prensa a una distancia de 20cm, deje que el producto actué, y proceda con el planchado a una temperatura requerida según el tipo de tela.</w:t>
      </w:r>
    </w:p>
    <w:p w:rsidR="00191ECD" w:rsidRP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Beneficios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Actúa excelente sobre telas gruesas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Evita el brillo desagradable en sus prendas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 xml:space="preserve">Mejora el flujo de la plancha reduciendo los tiempos de planchado </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No deja residuos que varían el color</w:t>
      </w:r>
    </w:p>
    <w:p w:rsidR="00191ECD" w:rsidRPr="00191ECD" w:rsidRDefault="00191ECD" w:rsidP="00191ECD">
      <w:pPr>
        <w:rPr>
          <w:rFonts w:asciiTheme="minorHAnsi" w:hAnsiTheme="minorHAnsi"/>
          <w:sz w:val="20"/>
          <w:szCs w:val="20"/>
          <w:lang w:val="es-ES" w:eastAsia="es-ES"/>
        </w:rPr>
      </w:pPr>
    </w:p>
    <w:p w:rsidR="00191ECD" w:rsidRPr="00191ECD" w:rsidRDefault="00191ECD" w:rsidP="00191ECD">
      <w:pPr>
        <w:rPr>
          <w:rFonts w:asciiTheme="minorHAnsi" w:hAnsiTheme="minorHAnsi"/>
          <w:b/>
          <w:sz w:val="20"/>
          <w:szCs w:val="20"/>
        </w:rPr>
      </w:pPr>
      <w:r w:rsidRPr="00191ECD">
        <w:rPr>
          <w:rFonts w:asciiTheme="minorHAnsi" w:hAnsiTheme="minorHAnsi"/>
          <w:b/>
          <w:sz w:val="20"/>
          <w:szCs w:val="20"/>
        </w:rPr>
        <w:t>Pisolor</w:t>
      </w:r>
    </w:p>
    <w:p w:rsidR="00191ECD" w:rsidRPr="00191ECD" w:rsidRDefault="00191ECD" w:rsidP="00191ECD">
      <w:pPr>
        <w:rPr>
          <w:rFonts w:asciiTheme="minorHAnsi" w:hAnsiTheme="minorHAnsi"/>
          <w:sz w:val="20"/>
          <w:szCs w:val="20"/>
        </w:rPr>
      </w:pPr>
    </w:p>
    <w:p w:rsidR="00191ECD" w:rsidRDefault="00191ECD" w:rsidP="00191ECD">
      <w:pPr>
        <w:spacing w:line="276" w:lineRule="auto"/>
        <w:jc w:val="both"/>
        <w:rPr>
          <w:rFonts w:asciiTheme="minorHAnsi" w:hAnsiTheme="minorHAnsi"/>
          <w:sz w:val="20"/>
          <w:szCs w:val="20"/>
        </w:rPr>
      </w:pPr>
      <w:r w:rsidRPr="00191ECD">
        <w:rPr>
          <w:rFonts w:asciiTheme="minorHAnsi" w:hAnsiTheme="minorHAnsi"/>
          <w:noProof/>
          <w:sz w:val="20"/>
          <w:szCs w:val="20"/>
        </w:rPr>
        <w:drawing>
          <wp:anchor distT="0" distB="0" distL="114300" distR="114300" simplePos="0" relativeHeight="251678720" behindDoc="0" locked="0" layoutInCell="1" allowOverlap="1" wp14:anchorId="6BA71777" wp14:editId="043C1709">
            <wp:simplePos x="0" y="0"/>
            <wp:positionH relativeFrom="column">
              <wp:align>left</wp:align>
            </wp:positionH>
            <wp:positionV relativeFrom="paragraph">
              <wp:align>top</wp:align>
            </wp:positionV>
            <wp:extent cx="895350" cy="1057275"/>
            <wp:effectExtent l="0" t="0" r="0" b="0"/>
            <wp:wrapSquare wrapText="bothSides"/>
            <wp:docPr id="11" name="7 Imagen"/>
            <wp:cNvGraphicFramePr/>
            <a:graphic xmlns:a="http://schemas.openxmlformats.org/drawingml/2006/main">
              <a:graphicData uri="http://schemas.openxmlformats.org/drawingml/2006/picture">
                <pic:pic xmlns:pic="http://schemas.openxmlformats.org/drawingml/2006/picture">
                  <pic:nvPicPr>
                    <pic:cNvPr id="8" name="7 Imagen"/>
                    <pic:cNvPicPr/>
                  </pic:nvPicPr>
                  <pic:blipFill>
                    <a:blip r:embed="rId14" cstate="print">
                      <a:extLst>
                        <a:ext uri="{28A0092B-C50C-407E-A947-70E740481C1C}">
                          <a14:useLocalDpi xmlns:a14="http://schemas.microsoft.com/office/drawing/2010/main" val="0"/>
                        </a:ext>
                      </a:extLst>
                    </a:blip>
                    <a:srcRect l="20713" t="22054" r="58574" b="35650"/>
                    <a:stretch>
                      <a:fillRect/>
                    </a:stretch>
                  </pic:blipFill>
                  <pic:spPr bwMode="auto">
                    <a:xfrm>
                      <a:off x="0" y="0"/>
                      <a:ext cx="895789" cy="105779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191ECD">
        <w:rPr>
          <w:rFonts w:asciiTheme="minorHAnsi" w:hAnsiTheme="minorHAnsi"/>
          <w:sz w:val="20"/>
          <w:szCs w:val="20"/>
        </w:rPr>
        <w:t>El nuevo desinfectante PISOLOR  deja los pisos de los baños, cocinas, sala, comedor, brillantes y limpias; con su exclusiva formula antibacterial concentrada que le permitirá disfrutar de su hogar y alejado de insectos desagradables. Este producto tiene diferentes fragancias: talco, flor de loto, canela, frescura de campo y lavanda e igualmente tiene diferentes presentaciones: 150cc, 500cc, 850cc, galón y 5 galones.</w:t>
      </w:r>
    </w:p>
    <w:p w:rsidR="001A07D4" w:rsidRPr="00191ECD" w:rsidRDefault="001A07D4" w:rsidP="00191ECD">
      <w:pPr>
        <w:spacing w:line="276" w:lineRule="auto"/>
        <w:jc w:val="both"/>
        <w:rPr>
          <w:rFonts w:asciiTheme="minorHAnsi" w:hAnsiTheme="minorHAnsi"/>
          <w:sz w:val="20"/>
          <w:szCs w:val="20"/>
        </w:rPr>
      </w:pPr>
    </w:p>
    <w:p w:rsidR="00191ECD" w:rsidRP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Modo de uso</w:t>
      </w:r>
    </w:p>
    <w:p w:rsidR="00191ECD" w:rsidRPr="00191ECD" w:rsidRDefault="00191ECD" w:rsidP="00191ECD">
      <w:pPr>
        <w:spacing w:line="276" w:lineRule="auto"/>
        <w:jc w:val="both"/>
        <w:rPr>
          <w:rFonts w:asciiTheme="minorHAnsi" w:hAnsiTheme="minorHAnsi"/>
          <w:sz w:val="20"/>
          <w:szCs w:val="20"/>
        </w:rPr>
      </w:pPr>
      <w:r w:rsidRPr="00191ECD">
        <w:rPr>
          <w:rFonts w:asciiTheme="minorHAnsi" w:hAnsiTheme="minorHAnsi"/>
          <w:sz w:val="20"/>
          <w:szCs w:val="20"/>
        </w:rPr>
        <w:t>Diluir en 10 litros de agua (balde) 80cc de PISOLOR. Úselo para humedecer el trapero, proceda limpiar sus pisos como habitualmente lo hace.</w:t>
      </w:r>
    </w:p>
    <w:p w:rsidR="001A07D4" w:rsidRDefault="001A07D4" w:rsidP="00191ECD">
      <w:pPr>
        <w:spacing w:line="276" w:lineRule="auto"/>
        <w:jc w:val="both"/>
        <w:rPr>
          <w:rFonts w:asciiTheme="minorHAnsi" w:hAnsiTheme="minorHAnsi"/>
          <w:b/>
          <w:sz w:val="20"/>
          <w:szCs w:val="20"/>
        </w:rPr>
      </w:pPr>
    </w:p>
    <w:p w:rsidR="00191ECD" w:rsidRPr="00191ECD" w:rsidRDefault="00191ECD" w:rsidP="00191ECD">
      <w:pPr>
        <w:spacing w:line="276" w:lineRule="auto"/>
        <w:jc w:val="both"/>
        <w:rPr>
          <w:rFonts w:asciiTheme="minorHAnsi" w:hAnsiTheme="minorHAnsi"/>
          <w:b/>
          <w:sz w:val="20"/>
          <w:szCs w:val="20"/>
        </w:rPr>
      </w:pPr>
      <w:r w:rsidRPr="00191ECD">
        <w:rPr>
          <w:rFonts w:asciiTheme="minorHAnsi" w:hAnsiTheme="minorHAnsi"/>
          <w:b/>
          <w:sz w:val="20"/>
          <w:szCs w:val="20"/>
        </w:rPr>
        <w:t>Beneficios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Desinfecta sus pisos sin dejar residuos.</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Deja un espectacular aroma en su hogar.</w:t>
      </w:r>
    </w:p>
    <w:p w:rsidR="00191ECD" w:rsidRPr="00191ECD" w:rsidRDefault="00191ECD" w:rsidP="00191ECD">
      <w:pPr>
        <w:pStyle w:val="Prrafodelista"/>
        <w:numPr>
          <w:ilvl w:val="0"/>
          <w:numId w:val="28"/>
        </w:numPr>
        <w:spacing w:line="276" w:lineRule="auto"/>
        <w:contextualSpacing/>
        <w:jc w:val="both"/>
        <w:rPr>
          <w:rFonts w:asciiTheme="minorHAnsi" w:hAnsiTheme="minorHAnsi"/>
          <w:sz w:val="20"/>
          <w:szCs w:val="20"/>
        </w:rPr>
      </w:pPr>
      <w:r w:rsidRPr="00191ECD">
        <w:rPr>
          <w:rFonts w:asciiTheme="minorHAnsi" w:hAnsiTheme="minorHAnsi"/>
          <w:sz w:val="20"/>
          <w:szCs w:val="20"/>
        </w:rPr>
        <w:t>Deja sus pisos brillantes y limpios.</w:t>
      </w:r>
    </w:p>
    <w:p w:rsidR="000D375E" w:rsidRPr="00191ECD" w:rsidRDefault="000D375E" w:rsidP="000D375E">
      <w:pPr>
        <w:widowControl w:val="0"/>
        <w:spacing w:line="360" w:lineRule="auto"/>
        <w:jc w:val="both"/>
        <w:rPr>
          <w:rFonts w:asciiTheme="minorHAnsi" w:hAnsiTheme="minorHAnsi" w:cs="Arial"/>
          <w:snapToGrid w:val="0"/>
          <w:sz w:val="20"/>
          <w:szCs w:val="20"/>
          <w:u w:val="single"/>
        </w:rPr>
      </w:pPr>
    </w:p>
    <w:p w:rsidR="000D375E" w:rsidRPr="00574E8C" w:rsidRDefault="00154615" w:rsidP="000D375E">
      <w:pPr>
        <w:widowControl w:val="0"/>
        <w:spacing w:line="360" w:lineRule="auto"/>
        <w:jc w:val="both"/>
        <w:rPr>
          <w:rFonts w:asciiTheme="minorHAnsi" w:hAnsiTheme="minorHAnsi" w:cs="Arial"/>
          <w:b/>
          <w:snapToGrid w:val="0"/>
          <w:sz w:val="20"/>
          <w:szCs w:val="20"/>
          <w:u w:val="single"/>
        </w:rPr>
      </w:pPr>
      <w:r w:rsidRPr="00574E8C">
        <w:rPr>
          <w:rFonts w:asciiTheme="minorHAnsi" w:hAnsiTheme="minorHAnsi" w:cs="Arial"/>
          <w:b/>
          <w:snapToGrid w:val="0"/>
          <w:sz w:val="20"/>
          <w:szCs w:val="20"/>
          <w:u w:val="single"/>
        </w:rPr>
        <w:t>MULTINSA AUTOMOTRIZ</w:t>
      </w:r>
    </w:p>
    <w:p w:rsidR="007B5362" w:rsidRPr="007B5362" w:rsidRDefault="007B5362" w:rsidP="007B5362">
      <w:pPr>
        <w:pStyle w:val="Ttulo4"/>
        <w:spacing w:line="276" w:lineRule="auto"/>
        <w:rPr>
          <w:rFonts w:asciiTheme="minorHAnsi" w:hAnsiTheme="minorHAnsi" w:cs="Times New Roman"/>
          <w:i w:val="0"/>
          <w:color w:val="auto"/>
        </w:rPr>
      </w:pPr>
      <w:bookmarkStart w:id="24" w:name="_Toc400009126"/>
      <w:proofErr w:type="spellStart"/>
      <w:r w:rsidRPr="007B5362">
        <w:rPr>
          <w:rFonts w:asciiTheme="minorHAnsi" w:hAnsiTheme="minorHAnsi" w:cs="Times New Roman"/>
          <w:i w:val="0"/>
          <w:color w:val="auto"/>
        </w:rPr>
        <w:t>Octamax</w:t>
      </w:r>
      <w:bookmarkEnd w:id="24"/>
      <w:proofErr w:type="spellEnd"/>
    </w:p>
    <w:p w:rsidR="007B5362" w:rsidRPr="007B5362" w:rsidRDefault="007B5362" w:rsidP="007B5362">
      <w:pPr>
        <w:spacing w:line="276" w:lineRule="auto"/>
        <w:rPr>
          <w:rFonts w:asciiTheme="minorHAnsi" w:hAnsiTheme="minorHAnsi"/>
          <w:sz w:val="20"/>
          <w:szCs w:val="20"/>
        </w:rPr>
      </w:pPr>
    </w:p>
    <w:p w:rsidR="007B5362" w:rsidRPr="007B5362" w:rsidRDefault="007B5362" w:rsidP="007B5362">
      <w:pPr>
        <w:widowControl w:val="0"/>
        <w:spacing w:line="276" w:lineRule="auto"/>
        <w:jc w:val="both"/>
        <w:rPr>
          <w:rFonts w:asciiTheme="minorHAnsi" w:hAnsiTheme="minorHAnsi"/>
          <w:snapToGrid w:val="0"/>
          <w:sz w:val="20"/>
          <w:szCs w:val="20"/>
        </w:rPr>
      </w:pPr>
      <w:r w:rsidRPr="007B5362">
        <w:rPr>
          <w:rFonts w:asciiTheme="minorHAnsi" w:hAnsiTheme="minorHAnsi"/>
          <w:noProof/>
          <w:snapToGrid w:val="0"/>
          <w:sz w:val="20"/>
          <w:szCs w:val="20"/>
        </w:rPr>
        <w:drawing>
          <wp:anchor distT="0" distB="0" distL="114300" distR="114300" simplePos="0" relativeHeight="251680768" behindDoc="0" locked="0" layoutInCell="1" allowOverlap="1" wp14:anchorId="6A635014" wp14:editId="7F03F9CF">
            <wp:simplePos x="0" y="0"/>
            <wp:positionH relativeFrom="column">
              <wp:posOffset>15240</wp:posOffset>
            </wp:positionH>
            <wp:positionV relativeFrom="paragraph">
              <wp:posOffset>52705</wp:posOffset>
            </wp:positionV>
            <wp:extent cx="590550" cy="904875"/>
            <wp:effectExtent l="0" t="0" r="0" b="0"/>
            <wp:wrapSquare wrapText="bothSides"/>
            <wp:docPr id="1" name="3 Imagen"/>
            <wp:cNvGraphicFramePr/>
            <a:graphic xmlns:a="http://schemas.openxmlformats.org/drawingml/2006/main">
              <a:graphicData uri="http://schemas.openxmlformats.org/drawingml/2006/picture">
                <pic:pic xmlns:pic="http://schemas.openxmlformats.org/drawingml/2006/picture">
                  <pic:nvPicPr>
                    <pic:cNvPr id="4" name="3 Imagen"/>
                    <pic:cNvPicPr/>
                  </pic:nvPicPr>
                  <pic:blipFill>
                    <a:blip r:embed="rId15" cstate="print">
                      <a:extLst>
                        <a:ext uri="{28A0092B-C50C-407E-A947-70E740481C1C}">
                          <a14:useLocalDpi xmlns:a14="http://schemas.microsoft.com/office/drawing/2010/main" val="0"/>
                        </a:ext>
                      </a:extLst>
                    </a:blip>
                    <a:srcRect l="24109" t="33535" r="64516" b="22356"/>
                    <a:stretch>
                      <a:fillRect/>
                    </a:stretch>
                  </pic:blipFill>
                  <pic:spPr bwMode="auto">
                    <a:xfrm>
                      <a:off x="0" y="0"/>
                      <a:ext cx="590550" cy="904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B5362">
        <w:rPr>
          <w:rFonts w:asciiTheme="minorHAnsi" w:eastAsiaTheme="minorHAnsi" w:hAnsiTheme="minorHAnsi"/>
          <w:color w:val="000000"/>
          <w:sz w:val="20"/>
          <w:szCs w:val="20"/>
          <w:lang w:eastAsia="en-US"/>
        </w:rPr>
        <w:t>Este producto es una solución oleosa de tenso activos que produce superficies deslizantes, por tanto se debe usar botas de seguridad antideslizantes, también puede irritar los ojos, por tanto se requiere el uso de gafas de seguridad industrial y al contacto prolongado puede irritar levemente la piel, se recomienda el uso de guantes plásticos industriales.</w:t>
      </w:r>
      <w:r w:rsidRPr="007B5362">
        <w:rPr>
          <w:rFonts w:asciiTheme="minorHAnsi" w:hAnsiTheme="minorHAnsi"/>
          <w:snapToGrid w:val="0"/>
          <w:sz w:val="20"/>
          <w:szCs w:val="20"/>
        </w:rPr>
        <w:t xml:space="preserve"> </w:t>
      </w:r>
    </w:p>
    <w:p w:rsidR="007B5362" w:rsidRPr="007B5362" w:rsidRDefault="007B5362" w:rsidP="007B5362">
      <w:pPr>
        <w:widowControl w:val="0"/>
        <w:spacing w:line="276" w:lineRule="auto"/>
        <w:jc w:val="both"/>
        <w:rPr>
          <w:rFonts w:asciiTheme="minorHAnsi" w:hAnsiTheme="minorHAnsi"/>
          <w:snapToGrid w:val="0"/>
          <w:sz w:val="20"/>
          <w:szCs w:val="20"/>
        </w:rPr>
      </w:pPr>
    </w:p>
    <w:p w:rsidR="007B5362" w:rsidRPr="007B5362" w:rsidRDefault="007B5362" w:rsidP="007B5362">
      <w:pPr>
        <w:widowControl w:val="0"/>
        <w:spacing w:line="276" w:lineRule="auto"/>
        <w:jc w:val="both"/>
        <w:rPr>
          <w:rFonts w:asciiTheme="minorHAnsi" w:hAnsiTheme="minorHAnsi"/>
          <w:b/>
          <w:snapToGrid w:val="0"/>
          <w:sz w:val="20"/>
          <w:szCs w:val="20"/>
        </w:rPr>
      </w:pPr>
      <w:r w:rsidRPr="007B5362">
        <w:rPr>
          <w:rFonts w:asciiTheme="minorHAnsi" w:hAnsiTheme="minorHAnsi"/>
          <w:b/>
          <w:snapToGrid w:val="0"/>
          <w:sz w:val="20"/>
          <w:szCs w:val="20"/>
        </w:rPr>
        <w:t>Beneficios:</w:t>
      </w:r>
    </w:p>
    <w:p w:rsidR="007B5362" w:rsidRPr="007B5362" w:rsidRDefault="007B5362" w:rsidP="007B5362">
      <w:pPr>
        <w:pStyle w:val="Prrafodelista"/>
        <w:widowControl w:val="0"/>
        <w:numPr>
          <w:ilvl w:val="0"/>
          <w:numId w:val="29"/>
        </w:numPr>
        <w:spacing w:line="276" w:lineRule="auto"/>
        <w:contextualSpacing/>
        <w:jc w:val="both"/>
        <w:rPr>
          <w:rFonts w:asciiTheme="minorHAnsi" w:hAnsiTheme="minorHAnsi"/>
          <w:snapToGrid w:val="0"/>
          <w:sz w:val="20"/>
          <w:szCs w:val="20"/>
        </w:rPr>
      </w:pPr>
      <w:r w:rsidRPr="007B5362">
        <w:rPr>
          <w:rFonts w:asciiTheme="minorHAnsi" w:hAnsiTheme="minorHAnsi"/>
          <w:snapToGrid w:val="0"/>
          <w:sz w:val="20"/>
          <w:szCs w:val="20"/>
        </w:rPr>
        <w:t>Es un aditivo que mejora el octanaje.</w:t>
      </w:r>
    </w:p>
    <w:p w:rsidR="007B5362" w:rsidRPr="007B5362" w:rsidRDefault="007B5362" w:rsidP="007B5362">
      <w:pPr>
        <w:pStyle w:val="Prrafodelista"/>
        <w:widowControl w:val="0"/>
        <w:numPr>
          <w:ilvl w:val="0"/>
          <w:numId w:val="29"/>
        </w:numPr>
        <w:spacing w:line="276" w:lineRule="auto"/>
        <w:contextualSpacing/>
        <w:jc w:val="both"/>
        <w:rPr>
          <w:rFonts w:asciiTheme="minorHAnsi" w:hAnsiTheme="minorHAnsi"/>
          <w:snapToGrid w:val="0"/>
          <w:sz w:val="20"/>
          <w:szCs w:val="20"/>
        </w:rPr>
      </w:pPr>
      <w:r w:rsidRPr="007B5362">
        <w:rPr>
          <w:rFonts w:asciiTheme="minorHAnsi" w:hAnsiTheme="minorHAnsi"/>
          <w:snapToGrid w:val="0"/>
          <w:sz w:val="20"/>
          <w:szCs w:val="20"/>
        </w:rPr>
        <w:t xml:space="preserve">Optimiza la combustión en los motores a gasolina. </w:t>
      </w:r>
    </w:p>
    <w:p w:rsidR="007B5362" w:rsidRPr="007B5362" w:rsidRDefault="007B5362" w:rsidP="007B5362">
      <w:pPr>
        <w:pStyle w:val="Ttulo4"/>
        <w:spacing w:line="276" w:lineRule="auto"/>
        <w:rPr>
          <w:rFonts w:asciiTheme="minorHAnsi" w:hAnsiTheme="minorHAnsi" w:cs="Times New Roman"/>
          <w:i w:val="0"/>
          <w:snapToGrid w:val="0"/>
        </w:rPr>
      </w:pPr>
      <w:bookmarkStart w:id="25" w:name="_Toc400009127"/>
      <w:proofErr w:type="spellStart"/>
      <w:r w:rsidRPr="007B5362">
        <w:rPr>
          <w:rFonts w:asciiTheme="minorHAnsi" w:hAnsiTheme="minorHAnsi" w:cs="Times New Roman"/>
          <w:i w:val="0"/>
          <w:snapToGrid w:val="0"/>
          <w:color w:val="auto"/>
        </w:rPr>
        <w:lastRenderedPageBreak/>
        <w:t>Acpmax</w:t>
      </w:r>
      <w:bookmarkEnd w:id="25"/>
      <w:proofErr w:type="spellEnd"/>
      <w:r w:rsidRPr="007B5362">
        <w:rPr>
          <w:rFonts w:asciiTheme="minorHAnsi" w:hAnsiTheme="minorHAnsi" w:cs="Times New Roman"/>
          <w:i w:val="0"/>
          <w:snapToGrid w:val="0"/>
        </w:rPr>
        <w:br w:type="textWrapping" w:clear="all"/>
      </w:r>
    </w:p>
    <w:p w:rsidR="007B5362" w:rsidRPr="007B5362" w:rsidRDefault="007B5362" w:rsidP="007B5362">
      <w:pPr>
        <w:spacing w:line="276" w:lineRule="auto"/>
        <w:rPr>
          <w:rFonts w:asciiTheme="minorHAnsi" w:hAnsiTheme="minorHAnsi"/>
          <w:sz w:val="20"/>
          <w:szCs w:val="20"/>
        </w:rPr>
      </w:pPr>
      <w:r w:rsidRPr="007B5362">
        <w:rPr>
          <w:rFonts w:asciiTheme="minorHAnsi" w:hAnsiTheme="minorHAnsi"/>
          <w:noProof/>
          <w:sz w:val="20"/>
          <w:szCs w:val="20"/>
        </w:rPr>
        <w:drawing>
          <wp:anchor distT="0" distB="0" distL="114300" distR="114300" simplePos="0" relativeHeight="251681792" behindDoc="0" locked="0" layoutInCell="1" allowOverlap="1" wp14:anchorId="569385A4" wp14:editId="747ABFC3">
            <wp:simplePos x="0" y="0"/>
            <wp:positionH relativeFrom="column">
              <wp:posOffset>120015</wp:posOffset>
            </wp:positionH>
            <wp:positionV relativeFrom="paragraph">
              <wp:posOffset>28575</wp:posOffset>
            </wp:positionV>
            <wp:extent cx="485775" cy="971550"/>
            <wp:effectExtent l="0" t="0" r="0" b="0"/>
            <wp:wrapSquare wrapText="bothSides"/>
            <wp:docPr id="2" name="4 Imagen"/>
            <wp:cNvGraphicFramePr/>
            <a:graphic xmlns:a="http://schemas.openxmlformats.org/drawingml/2006/main">
              <a:graphicData uri="http://schemas.openxmlformats.org/drawingml/2006/picture">
                <pic:pic xmlns:pic="http://schemas.openxmlformats.org/drawingml/2006/picture">
                  <pic:nvPicPr>
                    <pic:cNvPr id="5" name="4 Imagen"/>
                    <pic:cNvPicPr/>
                  </pic:nvPicPr>
                  <pic:blipFill>
                    <a:blip r:embed="rId16" cstate="print">
                      <a:extLst>
                        <a:ext uri="{28A0092B-C50C-407E-A947-70E740481C1C}">
                          <a14:useLocalDpi xmlns:a14="http://schemas.microsoft.com/office/drawing/2010/main" val="0"/>
                        </a:ext>
                      </a:extLst>
                    </a:blip>
                    <a:srcRect l="23260" t="34441" r="64856" b="24471"/>
                    <a:stretch>
                      <a:fillRect/>
                    </a:stretch>
                  </pic:blipFill>
                  <pic:spPr bwMode="auto">
                    <a:xfrm>
                      <a:off x="0" y="0"/>
                      <a:ext cx="485775" cy="9715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7B5362" w:rsidRPr="007B5362" w:rsidRDefault="007B5362" w:rsidP="007B5362">
      <w:pPr>
        <w:autoSpaceDE w:val="0"/>
        <w:autoSpaceDN w:val="0"/>
        <w:adjustRightInd w:val="0"/>
        <w:spacing w:line="276" w:lineRule="auto"/>
        <w:jc w:val="both"/>
        <w:rPr>
          <w:rFonts w:asciiTheme="minorHAnsi" w:eastAsiaTheme="minorHAnsi" w:hAnsiTheme="minorHAnsi"/>
          <w:color w:val="000000"/>
          <w:sz w:val="20"/>
          <w:szCs w:val="20"/>
          <w:lang w:eastAsia="en-US"/>
        </w:rPr>
      </w:pPr>
      <w:r w:rsidRPr="007B5362">
        <w:rPr>
          <w:rFonts w:asciiTheme="minorHAnsi" w:eastAsiaTheme="minorHAnsi" w:hAnsiTheme="minorHAnsi"/>
          <w:color w:val="000000"/>
          <w:sz w:val="20"/>
          <w:szCs w:val="20"/>
          <w:lang w:eastAsia="en-US"/>
        </w:rPr>
        <w:t>El producto es una solución oleosa de tensoactivos que produce superficies deslizantes, por tanto se debe usar botas de seguridad antideslizantes, también puede irritar los ojos, por tanto se requiere el uso de gafas de seguridad industrial y al contacto prolongado puede irritar levemente la piel, se recomienda el uso de guantes plásticos industriales.</w:t>
      </w:r>
    </w:p>
    <w:p w:rsidR="007B5362" w:rsidRPr="007B5362" w:rsidRDefault="007B5362" w:rsidP="007B5362">
      <w:pPr>
        <w:autoSpaceDE w:val="0"/>
        <w:autoSpaceDN w:val="0"/>
        <w:adjustRightInd w:val="0"/>
        <w:spacing w:line="276" w:lineRule="auto"/>
        <w:jc w:val="both"/>
        <w:rPr>
          <w:rFonts w:asciiTheme="minorHAnsi" w:eastAsiaTheme="minorHAnsi" w:hAnsiTheme="minorHAnsi"/>
          <w:color w:val="000000"/>
          <w:sz w:val="20"/>
          <w:szCs w:val="20"/>
          <w:lang w:eastAsia="en-US"/>
        </w:rPr>
      </w:pPr>
    </w:p>
    <w:p w:rsidR="007B5362" w:rsidRPr="007B5362" w:rsidRDefault="007B5362" w:rsidP="007B5362">
      <w:pPr>
        <w:autoSpaceDE w:val="0"/>
        <w:autoSpaceDN w:val="0"/>
        <w:adjustRightInd w:val="0"/>
        <w:spacing w:line="276" w:lineRule="auto"/>
        <w:jc w:val="both"/>
        <w:rPr>
          <w:rFonts w:asciiTheme="minorHAnsi" w:eastAsiaTheme="minorHAnsi" w:hAnsiTheme="minorHAnsi"/>
          <w:b/>
          <w:color w:val="000000"/>
          <w:sz w:val="20"/>
          <w:szCs w:val="20"/>
          <w:lang w:eastAsia="en-US"/>
        </w:rPr>
      </w:pPr>
      <w:r w:rsidRPr="007B5362">
        <w:rPr>
          <w:rFonts w:asciiTheme="minorHAnsi" w:eastAsiaTheme="minorHAnsi" w:hAnsiTheme="minorHAnsi"/>
          <w:b/>
          <w:color w:val="000000"/>
          <w:sz w:val="20"/>
          <w:szCs w:val="20"/>
          <w:lang w:eastAsia="en-US"/>
        </w:rPr>
        <w:t>Beneficios</w:t>
      </w:r>
    </w:p>
    <w:p w:rsidR="007B5362" w:rsidRPr="007B5362" w:rsidRDefault="007B5362" w:rsidP="007B5362">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 xml:space="preserve">Es un aditivo que mejora el número de </w:t>
      </w:r>
      <w:proofErr w:type="spellStart"/>
      <w:r w:rsidRPr="007B5362">
        <w:rPr>
          <w:rFonts w:asciiTheme="minorHAnsi" w:hAnsiTheme="minorHAnsi"/>
          <w:sz w:val="20"/>
          <w:szCs w:val="20"/>
        </w:rPr>
        <w:t>cetano</w:t>
      </w:r>
      <w:proofErr w:type="spellEnd"/>
    </w:p>
    <w:p w:rsidR="007B5362" w:rsidRPr="007B5362" w:rsidRDefault="007B5362" w:rsidP="007B5362">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Optimiza la combustión en los motores diésel.</w:t>
      </w:r>
    </w:p>
    <w:p w:rsidR="000D375E" w:rsidRPr="008754F4" w:rsidRDefault="000D375E" w:rsidP="000D375E">
      <w:pPr>
        <w:widowControl w:val="0"/>
        <w:spacing w:line="360" w:lineRule="auto"/>
        <w:jc w:val="both"/>
        <w:rPr>
          <w:rFonts w:asciiTheme="minorHAnsi" w:hAnsiTheme="minorHAnsi" w:cs="Arial"/>
          <w:snapToGrid w:val="0"/>
          <w:sz w:val="20"/>
          <w:szCs w:val="20"/>
        </w:rPr>
      </w:pPr>
    </w:p>
    <w:p w:rsidR="000D375E" w:rsidRPr="00574E8C" w:rsidRDefault="00154615" w:rsidP="000D375E">
      <w:pPr>
        <w:widowControl w:val="0"/>
        <w:spacing w:line="360" w:lineRule="auto"/>
        <w:jc w:val="both"/>
        <w:rPr>
          <w:rFonts w:asciiTheme="minorHAnsi" w:hAnsiTheme="minorHAnsi" w:cs="Arial"/>
          <w:b/>
          <w:snapToGrid w:val="0"/>
          <w:sz w:val="20"/>
          <w:szCs w:val="20"/>
          <w:u w:val="single"/>
        </w:rPr>
      </w:pPr>
      <w:r w:rsidRPr="00574E8C">
        <w:rPr>
          <w:rFonts w:asciiTheme="minorHAnsi" w:hAnsiTheme="minorHAnsi" w:cs="Arial"/>
          <w:b/>
          <w:snapToGrid w:val="0"/>
          <w:sz w:val="20"/>
          <w:szCs w:val="20"/>
          <w:u w:val="single"/>
        </w:rPr>
        <w:t>MULTINSA INDUSTRIAL</w:t>
      </w:r>
    </w:p>
    <w:p w:rsidR="007B5362" w:rsidRPr="007B5362" w:rsidRDefault="007B5362" w:rsidP="007B5362">
      <w:pPr>
        <w:pStyle w:val="Ttulo4"/>
        <w:rPr>
          <w:rFonts w:asciiTheme="minorHAnsi" w:hAnsiTheme="minorHAnsi" w:cs="Times New Roman"/>
          <w:i w:val="0"/>
          <w:snapToGrid w:val="0"/>
          <w:color w:val="auto"/>
        </w:rPr>
      </w:pPr>
      <w:bookmarkStart w:id="26" w:name="_Toc400009129"/>
      <w:r w:rsidRPr="007B5362">
        <w:rPr>
          <w:rFonts w:asciiTheme="minorHAnsi" w:hAnsiTheme="minorHAnsi" w:cs="Times New Roman"/>
          <w:i w:val="0"/>
          <w:snapToGrid w:val="0"/>
          <w:color w:val="auto"/>
        </w:rPr>
        <w:t>DL – 10  Supresor De Polvo</w:t>
      </w:r>
      <w:bookmarkEnd w:id="26"/>
    </w:p>
    <w:p w:rsidR="007B5362" w:rsidRPr="007B5362" w:rsidRDefault="007B5362" w:rsidP="007B5362">
      <w:pPr>
        <w:rPr>
          <w:rFonts w:asciiTheme="minorHAnsi" w:hAnsiTheme="minorHAnsi"/>
          <w:sz w:val="20"/>
          <w:szCs w:val="20"/>
        </w:rPr>
      </w:pPr>
    </w:p>
    <w:p w:rsidR="007B5362" w:rsidRDefault="007B5362" w:rsidP="001922F4">
      <w:pPr>
        <w:autoSpaceDE w:val="0"/>
        <w:autoSpaceDN w:val="0"/>
        <w:adjustRightInd w:val="0"/>
        <w:spacing w:line="276" w:lineRule="auto"/>
        <w:jc w:val="both"/>
        <w:rPr>
          <w:rFonts w:asciiTheme="minorHAnsi" w:eastAsiaTheme="minorHAnsi" w:hAnsiTheme="minorHAnsi"/>
          <w:sz w:val="20"/>
          <w:szCs w:val="20"/>
          <w:lang w:eastAsia="en-US"/>
        </w:rPr>
      </w:pPr>
      <w:r w:rsidRPr="007B5362">
        <w:rPr>
          <w:rFonts w:asciiTheme="minorHAnsi" w:hAnsiTheme="minorHAnsi"/>
          <w:noProof/>
          <w:sz w:val="20"/>
          <w:szCs w:val="20"/>
        </w:rPr>
        <w:drawing>
          <wp:anchor distT="0" distB="0" distL="114300" distR="114300" simplePos="0" relativeHeight="251683840" behindDoc="0" locked="0" layoutInCell="1" allowOverlap="1" wp14:anchorId="6149051D" wp14:editId="495620F8">
            <wp:simplePos x="0" y="0"/>
            <wp:positionH relativeFrom="column">
              <wp:posOffset>-3810</wp:posOffset>
            </wp:positionH>
            <wp:positionV relativeFrom="paragraph">
              <wp:posOffset>72390</wp:posOffset>
            </wp:positionV>
            <wp:extent cx="933450" cy="771525"/>
            <wp:effectExtent l="76200" t="76200" r="114300" b="123825"/>
            <wp:wrapSquare wrapText="bothSides"/>
            <wp:docPr id="3" name="5 Imagen"/>
            <wp:cNvGraphicFramePr/>
            <a:graphic xmlns:a="http://schemas.openxmlformats.org/drawingml/2006/main">
              <a:graphicData uri="http://schemas.openxmlformats.org/drawingml/2006/picture">
                <pic:pic xmlns:pic="http://schemas.openxmlformats.org/drawingml/2006/picture">
                  <pic:nvPicPr>
                    <pic:cNvPr id="6" name="5 Imagen"/>
                    <pic:cNvPicPr/>
                  </pic:nvPicPr>
                  <pic:blipFill>
                    <a:blip r:embed="rId17" cstate="print">
                      <a:extLst>
                        <a:ext uri="{28A0092B-C50C-407E-A947-70E740481C1C}">
                          <a14:useLocalDpi xmlns:a14="http://schemas.microsoft.com/office/drawing/2010/main" val="0"/>
                        </a:ext>
                      </a:extLst>
                    </a:blip>
                    <a:srcRect l="41257" t="41088" r="50472" b="45548"/>
                    <a:stretch>
                      <a:fillRect/>
                    </a:stretch>
                  </pic:blipFill>
                  <pic:spPr bwMode="auto">
                    <a:xfrm>
                      <a:off x="0" y="0"/>
                      <a:ext cx="933450" cy="771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7B5362">
        <w:rPr>
          <w:rFonts w:asciiTheme="minorHAnsi" w:eastAsiaTheme="minorHAnsi" w:hAnsiTheme="minorHAnsi"/>
          <w:sz w:val="20"/>
          <w:szCs w:val="20"/>
          <w:lang w:eastAsia="en-US"/>
        </w:rPr>
        <w:t>El producto es una solución de esteres grasos sintetizados a partir de ácidos grasos por refinación física que produce abundante espuma y superficies deslizantes, por tanto se debe usar botas de seguridad antideslizantes, también puede irritar los ojos, por tanto se requiere el uso de gafas de seguridad industrial y al contacto prolongado puede irritar levemente la piel, se recomienda el uso de guantes plásticos industriales.</w:t>
      </w:r>
    </w:p>
    <w:p w:rsidR="001922F4" w:rsidRPr="007B5362" w:rsidRDefault="001922F4" w:rsidP="001922F4">
      <w:pPr>
        <w:autoSpaceDE w:val="0"/>
        <w:autoSpaceDN w:val="0"/>
        <w:adjustRightInd w:val="0"/>
        <w:spacing w:line="276" w:lineRule="auto"/>
        <w:jc w:val="both"/>
        <w:rPr>
          <w:rFonts w:asciiTheme="minorHAnsi" w:eastAsiaTheme="minorHAnsi" w:hAnsiTheme="minorHAnsi"/>
          <w:sz w:val="20"/>
          <w:szCs w:val="20"/>
          <w:lang w:eastAsia="en-US"/>
        </w:rPr>
      </w:pPr>
    </w:p>
    <w:p w:rsidR="007B5362" w:rsidRPr="007B5362" w:rsidRDefault="007B5362" w:rsidP="001922F4">
      <w:pPr>
        <w:autoSpaceDE w:val="0"/>
        <w:autoSpaceDN w:val="0"/>
        <w:adjustRightInd w:val="0"/>
        <w:spacing w:line="276" w:lineRule="auto"/>
        <w:jc w:val="both"/>
        <w:rPr>
          <w:rFonts w:asciiTheme="minorHAnsi" w:hAnsiTheme="minorHAnsi"/>
          <w:b/>
          <w:sz w:val="20"/>
          <w:szCs w:val="20"/>
        </w:rPr>
      </w:pPr>
      <w:r w:rsidRPr="007B5362">
        <w:rPr>
          <w:rFonts w:asciiTheme="minorHAnsi" w:hAnsiTheme="minorHAnsi"/>
          <w:b/>
          <w:sz w:val="20"/>
          <w:szCs w:val="20"/>
        </w:rPr>
        <w:t>Beneficios</w:t>
      </w:r>
    </w:p>
    <w:p w:rsidR="007B5362" w:rsidRPr="007B5362" w:rsidRDefault="007B5362" w:rsidP="001922F4">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 xml:space="preserve">Disminución de partículas de polvo </w:t>
      </w:r>
    </w:p>
    <w:p w:rsidR="007B5362" w:rsidRPr="007B5362" w:rsidRDefault="007B5362" w:rsidP="001922F4">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Biodegradable y no toxico</w:t>
      </w:r>
    </w:p>
    <w:p w:rsidR="007B5362" w:rsidRPr="007B5362" w:rsidRDefault="007B5362" w:rsidP="001922F4">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No genera superficies deslizantes</w:t>
      </w:r>
    </w:p>
    <w:p w:rsidR="007B5362" w:rsidRPr="007B5362" w:rsidRDefault="007B5362" w:rsidP="001922F4">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Reducciones de alto impacto en riego y consumo de agua</w:t>
      </w:r>
    </w:p>
    <w:p w:rsidR="007B5362" w:rsidRPr="007B5362" w:rsidRDefault="007B5362" w:rsidP="001922F4">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Es de alto desempeño</w:t>
      </w:r>
    </w:p>
    <w:p w:rsidR="007B5362" w:rsidRPr="007B5362" w:rsidRDefault="007B5362" w:rsidP="007B5362">
      <w:pPr>
        <w:pStyle w:val="Ttulo4"/>
        <w:rPr>
          <w:rFonts w:asciiTheme="minorHAnsi" w:hAnsiTheme="minorHAnsi" w:cs="Times New Roman"/>
          <w:i w:val="0"/>
          <w:color w:val="auto"/>
        </w:rPr>
      </w:pPr>
      <w:bookmarkStart w:id="27" w:name="_Toc400009130"/>
      <w:r w:rsidRPr="007B5362">
        <w:rPr>
          <w:rFonts w:asciiTheme="minorHAnsi" w:hAnsiTheme="minorHAnsi" w:cs="Times New Roman"/>
          <w:i w:val="0"/>
          <w:color w:val="auto"/>
        </w:rPr>
        <w:t>Xingras AC</w:t>
      </w:r>
      <w:bookmarkEnd w:id="27"/>
    </w:p>
    <w:p w:rsidR="007B5362" w:rsidRPr="007B5362" w:rsidRDefault="007B5362" w:rsidP="007B5362">
      <w:pPr>
        <w:rPr>
          <w:rFonts w:asciiTheme="minorHAnsi" w:hAnsiTheme="minorHAnsi"/>
          <w:sz w:val="20"/>
          <w:szCs w:val="20"/>
        </w:rPr>
      </w:pPr>
    </w:p>
    <w:p w:rsidR="007B5362" w:rsidRDefault="007B5362" w:rsidP="007B5362">
      <w:pPr>
        <w:autoSpaceDE w:val="0"/>
        <w:autoSpaceDN w:val="0"/>
        <w:adjustRightInd w:val="0"/>
        <w:spacing w:line="276" w:lineRule="auto"/>
        <w:jc w:val="both"/>
        <w:rPr>
          <w:rFonts w:asciiTheme="minorHAnsi" w:eastAsiaTheme="minorHAnsi" w:hAnsiTheme="minorHAnsi"/>
          <w:sz w:val="20"/>
          <w:szCs w:val="20"/>
          <w:lang w:eastAsia="en-US"/>
        </w:rPr>
      </w:pPr>
      <w:r w:rsidRPr="007B5362">
        <w:rPr>
          <w:rFonts w:asciiTheme="minorHAnsi" w:hAnsiTheme="minorHAnsi"/>
          <w:noProof/>
          <w:sz w:val="20"/>
          <w:szCs w:val="20"/>
        </w:rPr>
        <w:drawing>
          <wp:anchor distT="0" distB="0" distL="114300" distR="114300" simplePos="0" relativeHeight="251684864" behindDoc="0" locked="0" layoutInCell="1" allowOverlap="1" wp14:anchorId="083BB878" wp14:editId="7620760F">
            <wp:simplePos x="0" y="0"/>
            <wp:positionH relativeFrom="column">
              <wp:posOffset>-3810</wp:posOffset>
            </wp:positionH>
            <wp:positionV relativeFrom="paragraph">
              <wp:posOffset>95885</wp:posOffset>
            </wp:positionV>
            <wp:extent cx="876300" cy="714375"/>
            <wp:effectExtent l="76200" t="76200" r="114300" b="123825"/>
            <wp:wrapSquare wrapText="bothSides"/>
            <wp:docPr id="12" name="7 Imagen"/>
            <wp:cNvGraphicFramePr/>
            <a:graphic xmlns:a="http://schemas.openxmlformats.org/drawingml/2006/main">
              <a:graphicData uri="http://schemas.openxmlformats.org/drawingml/2006/picture">
                <pic:pic xmlns:pic="http://schemas.openxmlformats.org/drawingml/2006/picture">
                  <pic:nvPicPr>
                    <pic:cNvPr id="8" name="7 Imagen"/>
                    <pic:cNvPicPr/>
                  </pic:nvPicPr>
                  <pic:blipFill>
                    <a:blip r:embed="rId18" cstate="print">
                      <a:extLst>
                        <a:ext uri="{28A0092B-C50C-407E-A947-70E740481C1C}">
                          <a14:useLocalDpi xmlns:a14="http://schemas.microsoft.com/office/drawing/2010/main" val="0"/>
                        </a:ext>
                      </a:extLst>
                    </a:blip>
                    <a:srcRect l="41242" t="52862" r="48706" b="33958"/>
                    <a:stretch>
                      <a:fillRect/>
                    </a:stretch>
                  </pic:blipFill>
                  <pic:spPr bwMode="auto">
                    <a:xfrm>
                      <a:off x="0" y="0"/>
                      <a:ext cx="876300" cy="714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7B5362">
        <w:rPr>
          <w:rFonts w:asciiTheme="minorHAnsi" w:eastAsiaTheme="minorHAnsi" w:hAnsiTheme="minorHAnsi"/>
          <w:sz w:val="20"/>
          <w:szCs w:val="20"/>
          <w:lang w:eastAsia="en-US"/>
        </w:rPr>
        <w:t>El producto es una solución de tensoactivos que produce abundante espuma y superficies deslizantes, por tanto se debe usar botas de seguridad antideslizantes, también puede irritar los ojos, por tanto se requiere el uso de gafas de seguridad industrial y al contacto prolongado puede irritar levemente la piel, se recomienda el uso de guantes plásticos industriales.</w:t>
      </w:r>
    </w:p>
    <w:p w:rsidR="001A07D4" w:rsidRDefault="001A07D4" w:rsidP="007B5362">
      <w:pPr>
        <w:autoSpaceDE w:val="0"/>
        <w:autoSpaceDN w:val="0"/>
        <w:adjustRightInd w:val="0"/>
        <w:spacing w:line="276" w:lineRule="auto"/>
        <w:jc w:val="both"/>
        <w:rPr>
          <w:rFonts w:asciiTheme="minorHAnsi" w:eastAsiaTheme="minorHAnsi" w:hAnsiTheme="minorHAnsi"/>
          <w:b/>
          <w:sz w:val="20"/>
          <w:szCs w:val="20"/>
          <w:lang w:eastAsia="en-US"/>
        </w:rPr>
      </w:pPr>
    </w:p>
    <w:p w:rsidR="007B5362" w:rsidRPr="007B5362" w:rsidRDefault="007B5362" w:rsidP="007B5362">
      <w:pPr>
        <w:autoSpaceDE w:val="0"/>
        <w:autoSpaceDN w:val="0"/>
        <w:adjustRightInd w:val="0"/>
        <w:spacing w:line="276" w:lineRule="auto"/>
        <w:jc w:val="both"/>
        <w:rPr>
          <w:rFonts w:asciiTheme="minorHAnsi" w:eastAsiaTheme="minorHAnsi" w:hAnsiTheme="minorHAnsi"/>
          <w:b/>
          <w:sz w:val="20"/>
          <w:szCs w:val="20"/>
          <w:lang w:eastAsia="en-US"/>
        </w:rPr>
      </w:pPr>
      <w:r w:rsidRPr="007B5362">
        <w:rPr>
          <w:rFonts w:asciiTheme="minorHAnsi" w:eastAsiaTheme="minorHAnsi" w:hAnsiTheme="minorHAnsi"/>
          <w:b/>
          <w:sz w:val="20"/>
          <w:szCs w:val="20"/>
          <w:lang w:eastAsia="en-US"/>
        </w:rPr>
        <w:t>Beneficios</w:t>
      </w:r>
    </w:p>
    <w:p w:rsidR="007B5362" w:rsidRPr="007B5362" w:rsidRDefault="007B5362" w:rsidP="007B5362">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Desengrasante multiusos</w:t>
      </w:r>
    </w:p>
    <w:p w:rsidR="007B5362" w:rsidRPr="007B5362" w:rsidRDefault="007B5362" w:rsidP="007B5362">
      <w:pPr>
        <w:pStyle w:val="Prrafodelista"/>
        <w:numPr>
          <w:ilvl w:val="0"/>
          <w:numId w:val="29"/>
        </w:numPr>
        <w:autoSpaceDE w:val="0"/>
        <w:autoSpaceDN w:val="0"/>
        <w:adjustRightInd w:val="0"/>
        <w:spacing w:line="276" w:lineRule="auto"/>
        <w:contextualSpacing/>
        <w:jc w:val="both"/>
        <w:rPr>
          <w:rFonts w:asciiTheme="minorHAnsi" w:hAnsiTheme="minorHAnsi"/>
          <w:sz w:val="20"/>
          <w:szCs w:val="20"/>
        </w:rPr>
      </w:pPr>
      <w:r w:rsidRPr="007B5362">
        <w:rPr>
          <w:rFonts w:asciiTheme="minorHAnsi" w:hAnsiTheme="minorHAnsi"/>
          <w:sz w:val="20"/>
          <w:szCs w:val="20"/>
        </w:rPr>
        <w:t>Desengrasados de superficie industrial</w:t>
      </w:r>
    </w:p>
    <w:p w:rsidR="007B5362" w:rsidRPr="007B5362" w:rsidRDefault="007B5362" w:rsidP="007B5362">
      <w:pPr>
        <w:pStyle w:val="Ttulo4"/>
        <w:rPr>
          <w:rFonts w:asciiTheme="minorHAnsi" w:hAnsiTheme="minorHAnsi" w:cs="Times New Roman"/>
          <w:i w:val="0"/>
          <w:color w:val="auto"/>
        </w:rPr>
      </w:pPr>
      <w:bookmarkStart w:id="28" w:name="_Toc400009131"/>
      <w:r w:rsidRPr="007B5362">
        <w:rPr>
          <w:rFonts w:asciiTheme="minorHAnsi" w:hAnsiTheme="minorHAnsi" w:cs="Times New Roman"/>
          <w:i w:val="0"/>
          <w:color w:val="auto"/>
        </w:rPr>
        <w:t>Emulsión CRL - 1</w:t>
      </w:r>
      <w:bookmarkEnd w:id="28"/>
    </w:p>
    <w:p w:rsidR="007B5362" w:rsidRPr="007B5362" w:rsidRDefault="007B5362" w:rsidP="007B5362">
      <w:pPr>
        <w:jc w:val="both"/>
        <w:rPr>
          <w:rFonts w:asciiTheme="minorHAnsi" w:hAnsiTheme="minorHAnsi"/>
          <w:sz w:val="20"/>
          <w:szCs w:val="20"/>
        </w:rPr>
      </w:pPr>
      <w:r w:rsidRPr="007B5362">
        <w:rPr>
          <w:rFonts w:asciiTheme="minorHAnsi" w:hAnsiTheme="minorHAnsi"/>
          <w:noProof/>
          <w:sz w:val="20"/>
          <w:szCs w:val="20"/>
        </w:rPr>
        <w:drawing>
          <wp:anchor distT="0" distB="0" distL="114300" distR="114300" simplePos="0" relativeHeight="251685888" behindDoc="0" locked="0" layoutInCell="1" allowOverlap="1" wp14:anchorId="565E0C91" wp14:editId="7114FEE6">
            <wp:simplePos x="0" y="0"/>
            <wp:positionH relativeFrom="column">
              <wp:posOffset>-127635</wp:posOffset>
            </wp:positionH>
            <wp:positionV relativeFrom="paragraph">
              <wp:posOffset>121920</wp:posOffset>
            </wp:positionV>
            <wp:extent cx="1314450" cy="609600"/>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62800" t="60278" r="26090" b="30551"/>
                    <a:stretch/>
                  </pic:blipFill>
                  <pic:spPr bwMode="auto">
                    <a:xfrm>
                      <a:off x="0" y="0"/>
                      <a:ext cx="1314450" cy="60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5362" w:rsidRDefault="007B5362" w:rsidP="007B5362">
      <w:pPr>
        <w:spacing w:line="276" w:lineRule="auto"/>
        <w:jc w:val="both"/>
        <w:rPr>
          <w:rFonts w:asciiTheme="minorHAnsi" w:hAnsiTheme="minorHAnsi"/>
          <w:sz w:val="20"/>
          <w:szCs w:val="20"/>
        </w:rPr>
      </w:pPr>
      <w:r w:rsidRPr="007B5362">
        <w:rPr>
          <w:rFonts w:asciiTheme="minorHAnsi" w:hAnsiTheme="minorHAnsi"/>
          <w:sz w:val="20"/>
          <w:szCs w:val="20"/>
        </w:rPr>
        <w:t>El producto se estabiliza por medio de una solución de tensoactivos que produce abundante espuma y superficies deslizantes, se recomienda el uso de botas de seguridad antideslizantes, puede causar irritaciones en ojos, por  tanto se requiere el uso de gafas de seguridad industrial.</w:t>
      </w:r>
    </w:p>
    <w:p w:rsidR="007B5362" w:rsidRPr="007B5362" w:rsidRDefault="007B5362" w:rsidP="007B5362">
      <w:pPr>
        <w:spacing w:line="276" w:lineRule="auto"/>
        <w:jc w:val="both"/>
        <w:rPr>
          <w:rFonts w:asciiTheme="minorHAnsi" w:hAnsiTheme="minorHAnsi"/>
          <w:b/>
          <w:sz w:val="20"/>
          <w:szCs w:val="20"/>
        </w:rPr>
      </w:pPr>
      <w:r w:rsidRPr="007B5362">
        <w:rPr>
          <w:rFonts w:asciiTheme="minorHAnsi" w:hAnsiTheme="minorHAnsi"/>
          <w:b/>
          <w:sz w:val="20"/>
          <w:szCs w:val="20"/>
        </w:rPr>
        <w:lastRenderedPageBreak/>
        <w:t>Beneficios</w:t>
      </w:r>
    </w:p>
    <w:p w:rsidR="007B5362" w:rsidRPr="007B5362" w:rsidRDefault="007B5362" w:rsidP="007B5362">
      <w:pPr>
        <w:pStyle w:val="Prrafodelista"/>
        <w:numPr>
          <w:ilvl w:val="0"/>
          <w:numId w:val="29"/>
        </w:numPr>
        <w:spacing w:line="276" w:lineRule="auto"/>
        <w:contextualSpacing/>
        <w:jc w:val="both"/>
        <w:rPr>
          <w:rFonts w:asciiTheme="minorHAnsi" w:hAnsiTheme="minorHAnsi"/>
          <w:sz w:val="20"/>
          <w:szCs w:val="20"/>
        </w:rPr>
      </w:pPr>
      <w:r w:rsidRPr="007B5362">
        <w:rPr>
          <w:rFonts w:asciiTheme="minorHAnsi" w:hAnsiTheme="minorHAnsi"/>
          <w:sz w:val="20"/>
          <w:szCs w:val="20"/>
        </w:rPr>
        <w:t>Estabilización de suelos.</w:t>
      </w:r>
    </w:p>
    <w:p w:rsidR="007B5362" w:rsidRPr="007B5362" w:rsidRDefault="007B5362" w:rsidP="007B5362">
      <w:pPr>
        <w:pStyle w:val="Prrafodelista"/>
        <w:numPr>
          <w:ilvl w:val="0"/>
          <w:numId w:val="29"/>
        </w:numPr>
        <w:spacing w:line="276" w:lineRule="auto"/>
        <w:contextualSpacing/>
        <w:jc w:val="both"/>
        <w:rPr>
          <w:rFonts w:asciiTheme="minorHAnsi" w:hAnsiTheme="minorHAnsi"/>
          <w:sz w:val="20"/>
          <w:szCs w:val="20"/>
        </w:rPr>
      </w:pPr>
      <w:r w:rsidRPr="007B5362">
        <w:rPr>
          <w:rFonts w:asciiTheme="minorHAnsi" w:hAnsiTheme="minorHAnsi"/>
          <w:sz w:val="20"/>
          <w:szCs w:val="20"/>
        </w:rPr>
        <w:t>Reciclaje de pavimentos.</w:t>
      </w:r>
    </w:p>
    <w:p w:rsidR="000D375E" w:rsidRPr="008754F4" w:rsidRDefault="000D375E" w:rsidP="000D375E">
      <w:pPr>
        <w:widowControl w:val="0"/>
        <w:spacing w:line="360" w:lineRule="auto"/>
        <w:jc w:val="both"/>
        <w:rPr>
          <w:rFonts w:asciiTheme="minorHAnsi" w:hAnsiTheme="minorHAnsi" w:cs="Arial"/>
          <w:snapToGrid w:val="0"/>
          <w:sz w:val="20"/>
          <w:szCs w:val="20"/>
        </w:rPr>
      </w:pPr>
    </w:p>
    <w:p w:rsidR="000D375E" w:rsidRPr="00574E8C" w:rsidRDefault="00154615" w:rsidP="000D375E">
      <w:pPr>
        <w:spacing w:after="200" w:line="276" w:lineRule="auto"/>
        <w:rPr>
          <w:rFonts w:asciiTheme="minorHAnsi" w:hAnsiTheme="minorHAnsi" w:cs="Arial"/>
          <w:b/>
          <w:snapToGrid w:val="0"/>
          <w:sz w:val="20"/>
          <w:szCs w:val="20"/>
        </w:rPr>
      </w:pPr>
      <w:r w:rsidRPr="00574E8C">
        <w:rPr>
          <w:rFonts w:asciiTheme="minorHAnsi" w:hAnsiTheme="minorHAnsi" w:cs="Arial"/>
          <w:b/>
          <w:snapToGrid w:val="0"/>
          <w:sz w:val="20"/>
          <w:szCs w:val="20"/>
          <w:u w:val="single"/>
        </w:rPr>
        <w:t>MULTINSA OBRAS CIVILES</w:t>
      </w:r>
    </w:p>
    <w:p w:rsidR="001922F4" w:rsidRDefault="001922F4" w:rsidP="001922F4">
      <w:pPr>
        <w:widowControl w:val="0"/>
        <w:spacing w:line="276" w:lineRule="auto"/>
        <w:contextualSpacing/>
        <w:jc w:val="both"/>
        <w:rPr>
          <w:rStyle w:val="Ttulo4Car"/>
          <w:rFonts w:asciiTheme="minorHAnsi" w:hAnsiTheme="minorHAnsi"/>
          <w:i w:val="0"/>
          <w:color w:val="auto"/>
          <w:sz w:val="20"/>
          <w:szCs w:val="20"/>
        </w:rPr>
      </w:pPr>
      <w:bookmarkStart w:id="29" w:name="_Toc400009133"/>
      <w:r w:rsidRPr="001922F4">
        <w:rPr>
          <w:rStyle w:val="Ttulo4Car"/>
          <w:rFonts w:asciiTheme="minorHAnsi" w:hAnsiTheme="minorHAnsi"/>
          <w:i w:val="0"/>
          <w:color w:val="auto"/>
          <w:sz w:val="20"/>
          <w:szCs w:val="20"/>
        </w:rPr>
        <w:t xml:space="preserve">Construcción Vial </w:t>
      </w:r>
      <w:proofErr w:type="spellStart"/>
      <w:r w:rsidRPr="001922F4">
        <w:rPr>
          <w:rStyle w:val="Ttulo4Car"/>
          <w:rFonts w:asciiTheme="minorHAnsi" w:hAnsiTheme="minorHAnsi"/>
          <w:i w:val="0"/>
          <w:color w:val="auto"/>
          <w:sz w:val="20"/>
          <w:szCs w:val="20"/>
        </w:rPr>
        <w:t>Cantagallo</w:t>
      </w:r>
      <w:proofErr w:type="spellEnd"/>
      <w:r w:rsidRPr="001922F4">
        <w:rPr>
          <w:rStyle w:val="Ttulo4Car"/>
          <w:rFonts w:asciiTheme="minorHAnsi" w:hAnsiTheme="minorHAnsi"/>
          <w:i w:val="0"/>
          <w:color w:val="auto"/>
          <w:sz w:val="20"/>
          <w:szCs w:val="20"/>
        </w:rPr>
        <w:t xml:space="preserve"> Subestación – ECOPETROL</w:t>
      </w:r>
      <w:bookmarkEnd w:id="29"/>
    </w:p>
    <w:p w:rsidR="001922F4" w:rsidRPr="001922F4" w:rsidRDefault="001922F4" w:rsidP="001922F4">
      <w:pPr>
        <w:widowControl w:val="0"/>
        <w:spacing w:line="276" w:lineRule="auto"/>
        <w:jc w:val="both"/>
        <w:rPr>
          <w:rFonts w:asciiTheme="minorHAnsi" w:eastAsiaTheme="majorEastAsia" w:hAnsiTheme="minorHAnsi"/>
          <w:b/>
          <w:bCs/>
          <w:iCs/>
          <w:sz w:val="20"/>
          <w:szCs w:val="20"/>
        </w:rPr>
      </w:pPr>
      <w:r w:rsidRPr="001922F4">
        <w:rPr>
          <w:rFonts w:asciiTheme="minorHAnsi" w:hAnsiTheme="minorHAnsi"/>
          <w:bCs/>
          <w:snapToGrid w:val="0"/>
          <w:sz w:val="20"/>
          <w:szCs w:val="20"/>
        </w:rPr>
        <w:t xml:space="preserve">Construcción de obras para el mejoramiento de la infraestructura vial del campo </w:t>
      </w:r>
      <w:proofErr w:type="spellStart"/>
      <w:r w:rsidRPr="001922F4">
        <w:rPr>
          <w:rFonts w:asciiTheme="minorHAnsi" w:hAnsiTheme="minorHAnsi"/>
          <w:bCs/>
          <w:snapToGrid w:val="0"/>
          <w:sz w:val="20"/>
          <w:szCs w:val="20"/>
        </w:rPr>
        <w:t>Cantagallo</w:t>
      </w:r>
      <w:proofErr w:type="spellEnd"/>
      <w:r w:rsidRPr="001922F4">
        <w:rPr>
          <w:rFonts w:asciiTheme="minorHAnsi" w:hAnsiTheme="minorHAnsi"/>
          <w:bCs/>
          <w:snapToGrid w:val="0"/>
          <w:sz w:val="20"/>
          <w:szCs w:val="20"/>
        </w:rPr>
        <w:t xml:space="preserve"> vía Estación auxiliar 101 y 102 con opción para la rehabilitación de la vía entre la isla 6 y 7 y la planta compresora.</w:t>
      </w:r>
    </w:p>
    <w:p w:rsidR="001922F4" w:rsidRDefault="001922F4" w:rsidP="001922F4">
      <w:pPr>
        <w:widowControl w:val="0"/>
        <w:spacing w:line="276" w:lineRule="auto"/>
        <w:contextualSpacing/>
        <w:jc w:val="both"/>
        <w:rPr>
          <w:rStyle w:val="Ttulo4Car"/>
          <w:rFonts w:asciiTheme="minorHAnsi" w:hAnsiTheme="minorHAnsi"/>
          <w:i w:val="0"/>
          <w:color w:val="auto"/>
          <w:sz w:val="20"/>
          <w:szCs w:val="20"/>
        </w:rPr>
      </w:pPr>
      <w:bookmarkStart w:id="30" w:name="_Toc400009134"/>
    </w:p>
    <w:p w:rsidR="001922F4" w:rsidRDefault="001922F4" w:rsidP="001922F4">
      <w:pPr>
        <w:pStyle w:val="Ttulo4"/>
        <w:spacing w:line="276" w:lineRule="auto"/>
        <w:jc w:val="both"/>
        <w:rPr>
          <w:rFonts w:asciiTheme="minorHAnsi" w:eastAsia="Times New Roman" w:hAnsiTheme="minorHAnsi" w:cs="Times New Roman"/>
          <w:i w:val="0"/>
          <w:snapToGrid w:val="0"/>
          <w:color w:val="auto"/>
        </w:rPr>
      </w:pPr>
      <w:bookmarkStart w:id="31" w:name="_Toc400009135"/>
      <w:bookmarkEnd w:id="30"/>
      <w:r w:rsidRPr="001922F4">
        <w:rPr>
          <w:rFonts w:asciiTheme="minorHAnsi" w:eastAsia="Times New Roman" w:hAnsiTheme="minorHAnsi" w:cs="Times New Roman"/>
          <w:i w:val="0"/>
          <w:snapToGrid w:val="0"/>
          <w:color w:val="auto"/>
        </w:rPr>
        <w:t>Mantenimiento de vías y locaciones de campos y provincias 2009 y 2010</w:t>
      </w:r>
      <w:bookmarkEnd w:id="31"/>
    </w:p>
    <w:p w:rsidR="001922F4" w:rsidRPr="001922F4" w:rsidRDefault="001922F4" w:rsidP="001922F4">
      <w:pPr>
        <w:spacing w:line="276" w:lineRule="auto"/>
        <w:jc w:val="both"/>
        <w:rPr>
          <w:rFonts w:asciiTheme="minorHAnsi" w:hAnsiTheme="minorHAnsi"/>
          <w:sz w:val="20"/>
          <w:szCs w:val="20"/>
        </w:rPr>
      </w:pPr>
      <w:r w:rsidRPr="001922F4">
        <w:rPr>
          <w:rFonts w:asciiTheme="minorHAnsi" w:hAnsiTheme="minorHAnsi"/>
          <w:sz w:val="20"/>
          <w:szCs w:val="20"/>
        </w:rPr>
        <w:t xml:space="preserve">Mantenimiento tradicional de vías y localizaciones en los campos de provincia y llanito (provincia santos, suerte, bonanza, san Roque, </w:t>
      </w:r>
      <w:proofErr w:type="spellStart"/>
      <w:r w:rsidRPr="001922F4">
        <w:rPr>
          <w:rFonts w:asciiTheme="minorHAnsi" w:hAnsiTheme="minorHAnsi"/>
          <w:sz w:val="20"/>
          <w:szCs w:val="20"/>
        </w:rPr>
        <w:t>tizquirama</w:t>
      </w:r>
      <w:proofErr w:type="spellEnd"/>
      <w:r w:rsidRPr="001922F4">
        <w:rPr>
          <w:rFonts w:asciiTheme="minorHAnsi" w:hAnsiTheme="minorHAnsi"/>
          <w:sz w:val="20"/>
          <w:szCs w:val="20"/>
        </w:rPr>
        <w:t>, llanito, galán, san silvestre cardales) para la superintendencia de operaciones de mares de la gerencia regional del magdalena medio, ECOPETROL S.A durante la vigencia 2009-2010.</w:t>
      </w:r>
    </w:p>
    <w:p w:rsidR="001922F4" w:rsidRPr="001922F4" w:rsidRDefault="001922F4" w:rsidP="001922F4">
      <w:pPr>
        <w:pStyle w:val="Ttulo4"/>
        <w:spacing w:line="276" w:lineRule="auto"/>
        <w:jc w:val="both"/>
        <w:rPr>
          <w:rFonts w:asciiTheme="minorHAnsi" w:eastAsia="Times New Roman" w:hAnsiTheme="minorHAnsi" w:cs="Times New Roman"/>
          <w:i w:val="0"/>
          <w:color w:val="auto"/>
        </w:rPr>
      </w:pPr>
      <w:bookmarkStart w:id="32" w:name="_Toc400009136"/>
      <w:r w:rsidRPr="001922F4">
        <w:rPr>
          <w:rFonts w:asciiTheme="minorHAnsi" w:eastAsia="Times New Roman" w:hAnsiTheme="minorHAnsi" w:cs="Times New Roman"/>
          <w:i w:val="0"/>
          <w:color w:val="auto"/>
        </w:rPr>
        <w:t>Mantenimiento de Vías y locaciones 2009, 2010 y 2011</w:t>
      </w:r>
      <w:bookmarkEnd w:id="32"/>
    </w:p>
    <w:p w:rsidR="001922F4" w:rsidRPr="001922F4" w:rsidRDefault="001922F4" w:rsidP="001922F4">
      <w:pPr>
        <w:spacing w:line="276" w:lineRule="auto"/>
        <w:jc w:val="both"/>
        <w:rPr>
          <w:rFonts w:asciiTheme="minorHAnsi" w:hAnsiTheme="minorHAnsi"/>
          <w:sz w:val="20"/>
          <w:szCs w:val="20"/>
        </w:rPr>
      </w:pPr>
      <w:r w:rsidRPr="001922F4">
        <w:rPr>
          <w:rFonts w:asciiTheme="minorHAnsi" w:hAnsiTheme="minorHAnsi"/>
          <w:sz w:val="20"/>
          <w:szCs w:val="20"/>
        </w:rPr>
        <w:t>Obras para el mantenimiento de vías y locaciones de la superintendencia de operaciones del rio de la gerencia regional del magdalena medio de ECOPETROL S.A para las vigencias 2009, 2010,2011.</w:t>
      </w:r>
    </w:p>
    <w:p w:rsidR="00AD11C4" w:rsidRPr="00B24498" w:rsidRDefault="00211033"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P</w:t>
      </w:r>
      <w:r w:rsidR="00AD11C4" w:rsidRPr="00B24498">
        <w:rPr>
          <w:rFonts w:asciiTheme="minorHAnsi" w:hAnsiTheme="minorHAnsi" w:cs="Arial"/>
          <w:sz w:val="20"/>
          <w:szCs w:val="20"/>
        </w:rPr>
        <w:t>osiciones arancelaria</w:t>
      </w:r>
    </w:p>
    <w:p w:rsidR="000A5F33" w:rsidRPr="008754F4" w:rsidRDefault="000A5F33" w:rsidP="000A5F33">
      <w:pPr>
        <w:pStyle w:val="Prrafodelista"/>
        <w:spacing w:line="276" w:lineRule="auto"/>
        <w:jc w:val="both"/>
        <w:rPr>
          <w:rFonts w:asciiTheme="minorHAnsi" w:hAnsiTheme="minorHAnsi" w:cs="Arial"/>
          <w:sz w:val="20"/>
          <w:szCs w:val="20"/>
        </w:rPr>
      </w:pPr>
    </w:p>
    <w:p w:rsidR="009F4A06" w:rsidRDefault="009F4A06" w:rsidP="00211033">
      <w:pPr>
        <w:spacing w:line="276" w:lineRule="auto"/>
        <w:jc w:val="both"/>
        <w:rPr>
          <w:rFonts w:asciiTheme="minorHAnsi" w:hAnsiTheme="minorHAnsi" w:cs="Arial"/>
          <w:sz w:val="20"/>
          <w:szCs w:val="20"/>
        </w:rPr>
      </w:pPr>
      <w:r>
        <w:rPr>
          <w:rFonts w:asciiTheme="minorHAnsi" w:hAnsiTheme="minorHAnsi" w:cs="Arial"/>
          <w:sz w:val="20"/>
          <w:szCs w:val="20"/>
        </w:rPr>
        <w:t>La subpartida arancelaria que pertenece el DL – 10 SUPRESOR DE POLVO es</w:t>
      </w:r>
      <w:r w:rsidR="00574E8C">
        <w:rPr>
          <w:rFonts w:asciiTheme="minorHAnsi" w:hAnsiTheme="minorHAnsi" w:cs="Arial"/>
          <w:sz w:val="20"/>
          <w:szCs w:val="20"/>
        </w:rPr>
        <w:t xml:space="preserve"> 2915.70.29.00 (P</w:t>
      </w:r>
      <w:r>
        <w:rPr>
          <w:rFonts w:asciiTheme="minorHAnsi" w:hAnsiTheme="minorHAnsi" w:cs="Arial"/>
          <w:sz w:val="20"/>
          <w:szCs w:val="20"/>
        </w:rPr>
        <w:t xml:space="preserve">roductos químicos orgánicos ácidos </w:t>
      </w:r>
      <w:proofErr w:type="spellStart"/>
      <w:r>
        <w:rPr>
          <w:rFonts w:asciiTheme="minorHAnsi" w:hAnsiTheme="minorHAnsi" w:cs="Arial"/>
          <w:sz w:val="20"/>
          <w:szCs w:val="20"/>
        </w:rPr>
        <w:t>monocarboxilicos</w:t>
      </w:r>
      <w:proofErr w:type="spellEnd"/>
      <w:r>
        <w:rPr>
          <w:rFonts w:asciiTheme="minorHAnsi" w:hAnsiTheme="minorHAnsi" w:cs="Arial"/>
          <w:sz w:val="20"/>
          <w:szCs w:val="20"/>
        </w:rPr>
        <w:t xml:space="preserve"> </w:t>
      </w:r>
      <w:proofErr w:type="spellStart"/>
      <w:r>
        <w:rPr>
          <w:rFonts w:asciiTheme="minorHAnsi" w:hAnsiTheme="minorHAnsi" w:cs="Arial"/>
          <w:sz w:val="20"/>
          <w:szCs w:val="20"/>
        </w:rPr>
        <w:t>acíclicos</w:t>
      </w:r>
      <w:proofErr w:type="spellEnd"/>
      <w:r>
        <w:rPr>
          <w:rFonts w:asciiTheme="minorHAnsi" w:hAnsiTheme="minorHAnsi" w:cs="Arial"/>
          <w:sz w:val="20"/>
          <w:szCs w:val="20"/>
        </w:rPr>
        <w:t xml:space="preserve"> saturados y sus anhídridos, halogenuros, peróxidos y </w:t>
      </w:r>
      <w:proofErr w:type="spellStart"/>
      <w:r>
        <w:rPr>
          <w:rFonts w:asciiTheme="minorHAnsi" w:hAnsiTheme="minorHAnsi" w:cs="Arial"/>
          <w:sz w:val="20"/>
          <w:szCs w:val="20"/>
        </w:rPr>
        <w:t>peróxiacidos</w:t>
      </w:r>
      <w:proofErr w:type="spellEnd"/>
      <w:r>
        <w:rPr>
          <w:rFonts w:asciiTheme="minorHAnsi" w:hAnsiTheme="minorHAnsi" w:cs="Arial"/>
          <w:sz w:val="20"/>
          <w:szCs w:val="20"/>
        </w:rPr>
        <w:t xml:space="preserve">; sus derivados halogenuros, </w:t>
      </w:r>
      <w:proofErr w:type="spellStart"/>
      <w:r>
        <w:rPr>
          <w:rFonts w:asciiTheme="minorHAnsi" w:hAnsiTheme="minorHAnsi" w:cs="Arial"/>
          <w:sz w:val="20"/>
          <w:szCs w:val="20"/>
        </w:rPr>
        <w:t>sulfonados</w:t>
      </w:r>
      <w:proofErr w:type="spellEnd"/>
      <w:r>
        <w:rPr>
          <w:rFonts w:asciiTheme="minorHAnsi" w:hAnsiTheme="minorHAnsi" w:cs="Arial"/>
          <w:sz w:val="20"/>
          <w:szCs w:val="20"/>
        </w:rPr>
        <w:t xml:space="preserve">, nitrados o </w:t>
      </w:r>
      <w:proofErr w:type="spellStart"/>
      <w:r>
        <w:rPr>
          <w:rFonts w:asciiTheme="minorHAnsi" w:hAnsiTheme="minorHAnsi" w:cs="Arial"/>
          <w:sz w:val="20"/>
          <w:szCs w:val="20"/>
        </w:rPr>
        <w:t>nitrosados</w:t>
      </w:r>
      <w:proofErr w:type="spellEnd"/>
      <w:r>
        <w:rPr>
          <w:rFonts w:asciiTheme="minorHAnsi" w:hAnsiTheme="minorHAnsi" w:cs="Arial"/>
          <w:sz w:val="20"/>
          <w:szCs w:val="20"/>
        </w:rPr>
        <w:t>.</w:t>
      </w:r>
    </w:p>
    <w:p w:rsidR="009F4A06" w:rsidRDefault="009F4A06" w:rsidP="00211033">
      <w:pPr>
        <w:spacing w:line="276" w:lineRule="auto"/>
        <w:jc w:val="both"/>
        <w:rPr>
          <w:rFonts w:asciiTheme="minorHAnsi" w:hAnsiTheme="minorHAnsi" w:cs="Arial"/>
          <w:sz w:val="20"/>
          <w:szCs w:val="20"/>
        </w:rPr>
      </w:pPr>
      <w:r>
        <w:rPr>
          <w:rFonts w:asciiTheme="minorHAnsi" w:hAnsiTheme="minorHAnsi" w:cs="Arial"/>
          <w:sz w:val="20"/>
          <w:szCs w:val="20"/>
        </w:rPr>
        <w:t>Acido palmítico, acido esteárico, sus sales y esteres</w:t>
      </w:r>
    </w:p>
    <w:p w:rsidR="00BC5B65" w:rsidRPr="008754F4" w:rsidRDefault="009F4A06" w:rsidP="00211033">
      <w:pPr>
        <w:spacing w:line="276" w:lineRule="auto"/>
        <w:jc w:val="both"/>
        <w:rPr>
          <w:rFonts w:asciiTheme="minorHAnsi" w:hAnsiTheme="minorHAnsi" w:cs="Arial"/>
          <w:sz w:val="20"/>
          <w:szCs w:val="20"/>
        </w:rPr>
      </w:pPr>
      <w:r>
        <w:rPr>
          <w:rFonts w:asciiTheme="minorHAnsi" w:hAnsiTheme="minorHAnsi" w:cs="Arial"/>
          <w:sz w:val="20"/>
          <w:szCs w:val="20"/>
        </w:rPr>
        <w:t xml:space="preserve">Esteres.  </w:t>
      </w:r>
    </w:p>
    <w:p w:rsidR="00F747BF" w:rsidRPr="008754F4" w:rsidRDefault="00F747BF" w:rsidP="00211033">
      <w:pPr>
        <w:spacing w:line="276" w:lineRule="auto"/>
        <w:jc w:val="both"/>
        <w:rPr>
          <w:rFonts w:asciiTheme="minorHAnsi" w:hAnsiTheme="minorHAnsi" w:cs="Arial"/>
          <w:sz w:val="20"/>
          <w:szCs w:val="20"/>
        </w:rPr>
      </w:pPr>
    </w:p>
    <w:p w:rsidR="00AD11C4" w:rsidRPr="00F52428" w:rsidRDefault="00211033" w:rsidP="00B24498">
      <w:pPr>
        <w:pStyle w:val="Prrafodelista"/>
        <w:numPr>
          <w:ilvl w:val="1"/>
          <w:numId w:val="13"/>
        </w:numPr>
        <w:spacing w:line="276" w:lineRule="auto"/>
        <w:jc w:val="both"/>
        <w:rPr>
          <w:rFonts w:asciiTheme="minorHAnsi" w:hAnsiTheme="minorHAnsi" w:cs="Arial"/>
          <w:sz w:val="20"/>
          <w:szCs w:val="20"/>
        </w:rPr>
      </w:pPr>
      <w:r w:rsidRPr="00F52428">
        <w:rPr>
          <w:rFonts w:asciiTheme="minorHAnsi" w:hAnsiTheme="minorHAnsi" w:cs="Arial"/>
          <w:sz w:val="20"/>
          <w:szCs w:val="20"/>
        </w:rPr>
        <w:t>C</w:t>
      </w:r>
      <w:r w:rsidR="00AD11C4" w:rsidRPr="00F52428">
        <w:rPr>
          <w:rFonts w:asciiTheme="minorHAnsi" w:hAnsiTheme="minorHAnsi" w:cs="Arial"/>
          <w:sz w:val="20"/>
          <w:szCs w:val="20"/>
        </w:rPr>
        <w:t>apacidad producción</w:t>
      </w:r>
      <w:r w:rsidR="001A2F3A" w:rsidRPr="00F52428">
        <w:rPr>
          <w:rFonts w:asciiTheme="minorHAnsi" w:hAnsiTheme="minorHAnsi" w:cs="Arial"/>
          <w:sz w:val="20"/>
          <w:szCs w:val="20"/>
        </w:rPr>
        <w:t xml:space="preserve"> (</w:t>
      </w:r>
      <w:proofErr w:type="spellStart"/>
      <w:r w:rsidR="001A2F3A" w:rsidRPr="00F52428">
        <w:rPr>
          <w:rFonts w:asciiTheme="minorHAnsi" w:hAnsiTheme="minorHAnsi" w:cs="Arial"/>
          <w:sz w:val="20"/>
          <w:szCs w:val="20"/>
        </w:rPr>
        <w:t>cual</w:t>
      </w:r>
      <w:proofErr w:type="spellEnd"/>
      <w:r w:rsidR="001A2F3A" w:rsidRPr="00F52428">
        <w:rPr>
          <w:rFonts w:asciiTheme="minorHAnsi" w:hAnsiTheme="minorHAnsi" w:cs="Arial"/>
          <w:sz w:val="20"/>
          <w:szCs w:val="20"/>
        </w:rPr>
        <w:t xml:space="preserve"> es su capacidad de producción actual, cuanta está siendo usada y proyección de ampliación)</w:t>
      </w:r>
      <w:r w:rsidR="00EF34BA" w:rsidRPr="00F52428">
        <w:rPr>
          <w:rFonts w:asciiTheme="minorHAnsi" w:hAnsiTheme="minorHAnsi" w:cs="Arial"/>
          <w:sz w:val="20"/>
          <w:szCs w:val="20"/>
        </w:rPr>
        <w:t xml:space="preserve"> </w:t>
      </w:r>
    </w:p>
    <w:p w:rsidR="00F52428" w:rsidRDefault="00F52428" w:rsidP="00F52428">
      <w:pPr>
        <w:spacing w:line="276" w:lineRule="auto"/>
        <w:jc w:val="both"/>
        <w:rPr>
          <w:rFonts w:asciiTheme="minorHAnsi" w:hAnsiTheme="minorHAnsi" w:cs="Arial"/>
          <w:sz w:val="20"/>
          <w:szCs w:val="20"/>
          <w:highlight w:val="yellow"/>
        </w:rPr>
      </w:pPr>
    </w:p>
    <w:p w:rsidR="00F52428" w:rsidRPr="00F52428" w:rsidRDefault="00F52428" w:rsidP="00033478">
      <w:pPr>
        <w:pStyle w:val="Prrafodelista"/>
        <w:numPr>
          <w:ilvl w:val="0"/>
          <w:numId w:val="25"/>
        </w:numPr>
        <w:spacing w:line="276" w:lineRule="auto"/>
        <w:jc w:val="both"/>
        <w:rPr>
          <w:rFonts w:asciiTheme="minorHAnsi" w:hAnsiTheme="minorHAnsi" w:cs="Arial"/>
          <w:sz w:val="20"/>
          <w:szCs w:val="20"/>
        </w:rPr>
      </w:pPr>
      <w:r w:rsidRPr="00F52428">
        <w:rPr>
          <w:rFonts w:asciiTheme="minorHAnsi" w:hAnsiTheme="minorHAnsi" w:cs="Arial"/>
          <w:sz w:val="20"/>
          <w:szCs w:val="20"/>
        </w:rPr>
        <w:t>Capacidad de Producción: 360 Ton/mes.</w:t>
      </w:r>
    </w:p>
    <w:p w:rsidR="00F52428" w:rsidRPr="00F52428" w:rsidRDefault="00F52428" w:rsidP="00033478">
      <w:pPr>
        <w:pStyle w:val="Prrafodelista"/>
        <w:numPr>
          <w:ilvl w:val="0"/>
          <w:numId w:val="25"/>
        </w:numPr>
        <w:spacing w:line="276" w:lineRule="auto"/>
        <w:jc w:val="both"/>
        <w:rPr>
          <w:rFonts w:asciiTheme="minorHAnsi" w:hAnsiTheme="minorHAnsi" w:cs="Arial"/>
          <w:sz w:val="20"/>
          <w:szCs w:val="20"/>
        </w:rPr>
      </w:pPr>
      <w:r w:rsidRPr="00F52428">
        <w:rPr>
          <w:rFonts w:asciiTheme="minorHAnsi" w:hAnsiTheme="minorHAnsi" w:cs="Arial"/>
          <w:sz w:val="20"/>
          <w:szCs w:val="20"/>
        </w:rPr>
        <w:t>Capacidad Utilizada: 120 Ton/mes.</w:t>
      </w:r>
    </w:p>
    <w:p w:rsidR="00F52428" w:rsidRPr="00F52428" w:rsidRDefault="00F52428" w:rsidP="00033478">
      <w:pPr>
        <w:pStyle w:val="Prrafodelista"/>
        <w:numPr>
          <w:ilvl w:val="0"/>
          <w:numId w:val="25"/>
        </w:numPr>
        <w:spacing w:line="276" w:lineRule="auto"/>
        <w:jc w:val="both"/>
        <w:rPr>
          <w:rFonts w:asciiTheme="minorHAnsi" w:hAnsiTheme="minorHAnsi" w:cs="Arial"/>
          <w:sz w:val="20"/>
          <w:szCs w:val="20"/>
        </w:rPr>
      </w:pPr>
      <w:r w:rsidRPr="00F52428">
        <w:rPr>
          <w:rFonts w:asciiTheme="minorHAnsi" w:hAnsiTheme="minorHAnsi" w:cs="Arial"/>
          <w:sz w:val="20"/>
          <w:szCs w:val="20"/>
        </w:rPr>
        <w:t>Proyección ampliación: 0 Ton/mes hasta asegurar el 80% de la capacidad utilizada.</w:t>
      </w:r>
    </w:p>
    <w:p w:rsidR="00BC5B65" w:rsidRPr="008754F4" w:rsidRDefault="00BC5B65" w:rsidP="00211033">
      <w:pPr>
        <w:spacing w:line="276" w:lineRule="auto"/>
        <w:jc w:val="both"/>
        <w:rPr>
          <w:rFonts w:asciiTheme="minorHAnsi" w:hAnsiTheme="minorHAnsi" w:cs="Arial"/>
          <w:sz w:val="20"/>
          <w:szCs w:val="20"/>
        </w:rPr>
      </w:pPr>
    </w:p>
    <w:p w:rsidR="000A5F33" w:rsidRPr="00B24498" w:rsidRDefault="00211033" w:rsidP="00B24498">
      <w:pPr>
        <w:pStyle w:val="Prrafodelista"/>
        <w:numPr>
          <w:ilvl w:val="1"/>
          <w:numId w:val="13"/>
        </w:numPr>
        <w:spacing w:after="200" w:line="276" w:lineRule="auto"/>
        <w:contextualSpacing/>
        <w:jc w:val="both"/>
        <w:rPr>
          <w:rFonts w:asciiTheme="minorHAnsi" w:hAnsiTheme="minorHAnsi" w:cs="Arial"/>
          <w:sz w:val="20"/>
          <w:szCs w:val="20"/>
        </w:rPr>
      </w:pPr>
      <w:r w:rsidRPr="00B24498">
        <w:rPr>
          <w:rFonts w:asciiTheme="minorHAnsi" w:hAnsiTheme="minorHAnsi" w:cs="Arial"/>
          <w:sz w:val="20"/>
          <w:szCs w:val="20"/>
        </w:rPr>
        <w:t>Cl</w:t>
      </w:r>
      <w:r w:rsidR="001A2F3A" w:rsidRPr="00B24498">
        <w:rPr>
          <w:rFonts w:asciiTheme="minorHAnsi" w:hAnsiTheme="minorHAnsi" w:cs="Arial"/>
          <w:sz w:val="20"/>
          <w:szCs w:val="20"/>
        </w:rPr>
        <w:t>ientes en el mercado nacional o local</w:t>
      </w:r>
      <w:r w:rsidR="00EF34BA" w:rsidRPr="00B24498">
        <w:rPr>
          <w:rFonts w:asciiTheme="minorHAnsi" w:hAnsiTheme="minorHAnsi" w:cs="Arial"/>
          <w:sz w:val="20"/>
          <w:szCs w:val="20"/>
        </w:rPr>
        <w:t>,</w:t>
      </w:r>
      <w:r w:rsidR="001A2F3A" w:rsidRPr="00B24498">
        <w:rPr>
          <w:rFonts w:asciiTheme="minorHAnsi" w:hAnsiTheme="minorHAnsi" w:cs="Arial"/>
          <w:sz w:val="20"/>
          <w:szCs w:val="20"/>
        </w:rPr>
        <w:t xml:space="preserve"> </w:t>
      </w:r>
      <w:r w:rsidR="00EF34BA" w:rsidRPr="00B24498">
        <w:rPr>
          <w:rFonts w:asciiTheme="minorHAnsi" w:hAnsiTheme="minorHAnsi" w:cs="Arial"/>
          <w:sz w:val="20"/>
          <w:szCs w:val="20"/>
        </w:rPr>
        <w:t xml:space="preserve">los </w:t>
      </w:r>
      <w:r w:rsidR="00831B19" w:rsidRPr="00B24498">
        <w:rPr>
          <w:rFonts w:asciiTheme="minorHAnsi" w:hAnsiTheme="minorHAnsi" w:cs="Arial"/>
          <w:sz w:val="20"/>
          <w:szCs w:val="20"/>
        </w:rPr>
        <w:t>principales del DL-10</w:t>
      </w:r>
    </w:p>
    <w:p w:rsidR="000A5F33" w:rsidRPr="000A5F33" w:rsidRDefault="000A5F33" w:rsidP="000A5F33">
      <w:pPr>
        <w:pStyle w:val="Prrafodelista"/>
        <w:rPr>
          <w:rFonts w:asciiTheme="minorHAnsi" w:hAnsiTheme="minorHAnsi" w:cs="Arial"/>
          <w:sz w:val="20"/>
          <w:szCs w:val="20"/>
        </w:rPr>
      </w:pPr>
    </w:p>
    <w:tbl>
      <w:tblPr>
        <w:tblStyle w:val="Sombreadoclaro-nfasis11"/>
        <w:tblW w:w="9327" w:type="dxa"/>
        <w:tblLayout w:type="fixed"/>
        <w:tblLook w:val="04A0" w:firstRow="1" w:lastRow="0" w:firstColumn="1" w:lastColumn="0" w:noHBand="0" w:noVBand="1"/>
      </w:tblPr>
      <w:tblGrid>
        <w:gridCol w:w="3109"/>
        <w:gridCol w:w="3109"/>
        <w:gridCol w:w="3109"/>
      </w:tblGrid>
      <w:tr w:rsidR="00B24498" w:rsidRPr="00154615" w:rsidTr="001922F4">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109" w:type="dxa"/>
          </w:tcPr>
          <w:p w:rsidR="00B24498" w:rsidRPr="00154615" w:rsidRDefault="00B24498" w:rsidP="00B24498">
            <w:pPr>
              <w:pStyle w:val="Prrafodelista"/>
              <w:spacing w:after="200" w:line="276" w:lineRule="auto"/>
              <w:ind w:left="0"/>
              <w:contextualSpacing/>
              <w:jc w:val="center"/>
              <w:rPr>
                <w:rFonts w:asciiTheme="minorHAnsi" w:hAnsiTheme="minorHAnsi" w:cs="Arial"/>
                <w:b w:val="0"/>
                <w:color w:val="auto"/>
                <w:sz w:val="20"/>
                <w:szCs w:val="20"/>
              </w:rPr>
            </w:pPr>
            <w:r w:rsidRPr="00154615">
              <w:rPr>
                <w:rFonts w:asciiTheme="minorHAnsi" w:hAnsiTheme="minorHAnsi" w:cs="Arial"/>
                <w:b w:val="0"/>
                <w:color w:val="auto"/>
                <w:sz w:val="20"/>
                <w:szCs w:val="20"/>
              </w:rPr>
              <w:t>NOMBRE DE LA EMPRESA</w:t>
            </w:r>
          </w:p>
        </w:tc>
        <w:tc>
          <w:tcPr>
            <w:tcW w:w="3109" w:type="dxa"/>
          </w:tcPr>
          <w:p w:rsidR="00B24498" w:rsidRPr="00154615" w:rsidRDefault="00B24498" w:rsidP="00B2449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color w:val="auto"/>
                <w:sz w:val="20"/>
                <w:szCs w:val="20"/>
              </w:rPr>
            </w:pPr>
            <w:r w:rsidRPr="00154615">
              <w:rPr>
                <w:rFonts w:asciiTheme="minorHAnsi" w:hAnsiTheme="minorHAnsi" w:cs="Arial"/>
                <w:b w:val="0"/>
                <w:color w:val="auto"/>
                <w:sz w:val="20"/>
                <w:szCs w:val="20"/>
              </w:rPr>
              <w:t>TIEMPO</w:t>
            </w:r>
          </w:p>
        </w:tc>
        <w:tc>
          <w:tcPr>
            <w:tcW w:w="3109" w:type="dxa"/>
          </w:tcPr>
          <w:p w:rsidR="00B24498" w:rsidRPr="00154615" w:rsidRDefault="00B24498" w:rsidP="00B2449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b w:val="0"/>
                <w:color w:val="auto"/>
                <w:sz w:val="20"/>
                <w:szCs w:val="20"/>
              </w:rPr>
            </w:pPr>
            <w:r w:rsidRPr="00154615">
              <w:rPr>
                <w:rFonts w:asciiTheme="minorHAnsi" w:hAnsiTheme="minorHAnsi" w:cs="Arial"/>
                <w:b w:val="0"/>
                <w:color w:val="auto"/>
                <w:sz w:val="20"/>
                <w:szCs w:val="20"/>
              </w:rPr>
              <w:t>FRECUENCIA</w:t>
            </w:r>
          </w:p>
        </w:tc>
      </w:tr>
      <w:tr w:rsidR="00B24498" w:rsidRPr="00154615" w:rsidTr="001922F4">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3109" w:type="dxa"/>
          </w:tcPr>
          <w:p w:rsidR="00B24498" w:rsidRPr="00154615" w:rsidRDefault="00B24498" w:rsidP="00B24498">
            <w:pPr>
              <w:pStyle w:val="Prrafodelista"/>
              <w:spacing w:after="200" w:line="276" w:lineRule="auto"/>
              <w:ind w:left="0"/>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Carbones del Cerrejón</w:t>
            </w:r>
          </w:p>
        </w:tc>
        <w:tc>
          <w:tcPr>
            <w:tcW w:w="3109" w:type="dxa"/>
          </w:tcPr>
          <w:p w:rsidR="00B24498" w:rsidRPr="00154615" w:rsidRDefault="00B24498" w:rsidP="00B2449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5 Años</w:t>
            </w:r>
          </w:p>
        </w:tc>
        <w:tc>
          <w:tcPr>
            <w:tcW w:w="3109" w:type="dxa"/>
          </w:tcPr>
          <w:p w:rsidR="00B24498" w:rsidRPr="00154615" w:rsidRDefault="003228B5" w:rsidP="00B2449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Mensual</w:t>
            </w:r>
          </w:p>
        </w:tc>
      </w:tr>
      <w:tr w:rsidR="00B24498" w:rsidRPr="00154615" w:rsidTr="001922F4">
        <w:trPr>
          <w:trHeight w:val="543"/>
        </w:trPr>
        <w:tc>
          <w:tcPr>
            <w:cnfStyle w:val="001000000000" w:firstRow="0" w:lastRow="0" w:firstColumn="1" w:lastColumn="0" w:oddVBand="0" w:evenVBand="0" w:oddHBand="0" w:evenHBand="0" w:firstRowFirstColumn="0" w:firstRowLastColumn="0" w:lastRowFirstColumn="0" w:lastRowLastColumn="0"/>
            <w:tcW w:w="3109" w:type="dxa"/>
          </w:tcPr>
          <w:p w:rsidR="00B24498" w:rsidRPr="00154615" w:rsidRDefault="00B24498" w:rsidP="00B24498">
            <w:pPr>
              <w:pStyle w:val="Prrafodelista"/>
              <w:spacing w:after="200" w:line="276" w:lineRule="auto"/>
              <w:ind w:left="0"/>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Cemento Argos</w:t>
            </w:r>
          </w:p>
        </w:tc>
        <w:tc>
          <w:tcPr>
            <w:tcW w:w="3109" w:type="dxa"/>
          </w:tcPr>
          <w:p w:rsidR="00B24498" w:rsidRPr="00154615" w:rsidRDefault="00B24498" w:rsidP="00B24498">
            <w:pPr>
              <w:pStyle w:val="Prrafodelista"/>
              <w:spacing w:after="200" w:line="276"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 xml:space="preserve">1 </w:t>
            </w:r>
            <w:r w:rsidR="00154615">
              <w:rPr>
                <w:rFonts w:asciiTheme="minorHAnsi" w:hAnsiTheme="minorHAnsi" w:cs="Arial"/>
                <w:color w:val="auto"/>
                <w:sz w:val="20"/>
                <w:szCs w:val="20"/>
              </w:rPr>
              <w:t xml:space="preserve">  </w:t>
            </w:r>
            <w:r w:rsidRPr="00154615">
              <w:rPr>
                <w:rFonts w:asciiTheme="minorHAnsi" w:hAnsiTheme="minorHAnsi" w:cs="Arial"/>
                <w:color w:val="auto"/>
                <w:sz w:val="20"/>
                <w:szCs w:val="20"/>
              </w:rPr>
              <w:t>Mes</w:t>
            </w:r>
          </w:p>
        </w:tc>
        <w:tc>
          <w:tcPr>
            <w:tcW w:w="3109" w:type="dxa"/>
          </w:tcPr>
          <w:p w:rsidR="00B24498" w:rsidRPr="00154615" w:rsidRDefault="003228B5" w:rsidP="00B24498">
            <w:pPr>
              <w:pStyle w:val="Prrafodelista"/>
              <w:spacing w:after="200" w:line="276" w:lineRule="auto"/>
              <w:ind w:left="0"/>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Mensual</w:t>
            </w:r>
          </w:p>
        </w:tc>
      </w:tr>
      <w:tr w:rsidR="00B24498" w:rsidRPr="00154615" w:rsidTr="001922F4">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3109" w:type="dxa"/>
          </w:tcPr>
          <w:p w:rsidR="00B24498" w:rsidRPr="00154615" w:rsidRDefault="00B24498" w:rsidP="00B24498">
            <w:pPr>
              <w:pStyle w:val="Prrafodelista"/>
              <w:spacing w:after="200" w:line="276" w:lineRule="auto"/>
              <w:ind w:left="0"/>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 xml:space="preserve">Verano </w:t>
            </w:r>
            <w:proofErr w:type="spellStart"/>
            <w:r w:rsidRPr="00154615">
              <w:rPr>
                <w:rFonts w:asciiTheme="minorHAnsi" w:hAnsiTheme="minorHAnsi" w:cs="Arial"/>
                <w:color w:val="auto"/>
                <w:sz w:val="20"/>
                <w:szCs w:val="20"/>
              </w:rPr>
              <w:t>Energy</w:t>
            </w:r>
            <w:proofErr w:type="spellEnd"/>
          </w:p>
        </w:tc>
        <w:tc>
          <w:tcPr>
            <w:tcW w:w="3109" w:type="dxa"/>
          </w:tcPr>
          <w:p w:rsidR="00B24498" w:rsidRPr="00154615" w:rsidRDefault="003228B5" w:rsidP="00B2449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2 Años</w:t>
            </w:r>
          </w:p>
        </w:tc>
        <w:tc>
          <w:tcPr>
            <w:tcW w:w="3109" w:type="dxa"/>
          </w:tcPr>
          <w:p w:rsidR="00B24498" w:rsidRPr="00154615" w:rsidRDefault="003228B5" w:rsidP="00B2449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Mensual</w:t>
            </w:r>
          </w:p>
        </w:tc>
      </w:tr>
    </w:tbl>
    <w:p w:rsidR="00BC5B65" w:rsidRPr="008754F4" w:rsidRDefault="00BC5B65" w:rsidP="000A5F33">
      <w:pPr>
        <w:pStyle w:val="Prrafodelista"/>
        <w:spacing w:after="200" w:line="276" w:lineRule="auto"/>
        <w:contextualSpacing/>
        <w:jc w:val="both"/>
        <w:rPr>
          <w:rFonts w:asciiTheme="minorHAnsi" w:hAnsiTheme="minorHAnsi" w:cs="Arial"/>
          <w:sz w:val="20"/>
          <w:szCs w:val="20"/>
        </w:rPr>
      </w:pPr>
      <w:r w:rsidRPr="008754F4">
        <w:rPr>
          <w:rFonts w:asciiTheme="minorHAnsi" w:hAnsiTheme="minorHAnsi" w:cs="Arial"/>
          <w:sz w:val="20"/>
          <w:szCs w:val="20"/>
        </w:rPr>
        <w:br/>
      </w:r>
    </w:p>
    <w:p w:rsidR="00F747BF" w:rsidRPr="00B24498" w:rsidRDefault="001A2F3A" w:rsidP="00B24498">
      <w:pPr>
        <w:pStyle w:val="Prrafodelista"/>
        <w:numPr>
          <w:ilvl w:val="1"/>
          <w:numId w:val="13"/>
        </w:numPr>
        <w:spacing w:after="200" w:line="276" w:lineRule="auto"/>
        <w:contextualSpacing/>
        <w:jc w:val="both"/>
        <w:rPr>
          <w:rFonts w:asciiTheme="minorHAnsi" w:hAnsiTheme="minorHAnsi" w:cs="Arial"/>
          <w:sz w:val="20"/>
          <w:szCs w:val="20"/>
        </w:rPr>
      </w:pPr>
      <w:r w:rsidRPr="00B24498">
        <w:rPr>
          <w:rFonts w:asciiTheme="minorHAnsi" w:hAnsiTheme="minorHAnsi" w:cs="Arial"/>
          <w:sz w:val="20"/>
          <w:szCs w:val="20"/>
        </w:rPr>
        <w:lastRenderedPageBreak/>
        <w:t>Certificaciones de empresa y/o producto (si aplica)</w:t>
      </w:r>
    </w:p>
    <w:tbl>
      <w:tblPr>
        <w:tblStyle w:val="Sombreadoclaro-nfasis2"/>
        <w:tblW w:w="9429" w:type="dxa"/>
        <w:tblLook w:val="04A0" w:firstRow="1" w:lastRow="0" w:firstColumn="1" w:lastColumn="0" w:noHBand="0" w:noVBand="1"/>
      </w:tblPr>
      <w:tblGrid>
        <w:gridCol w:w="2794"/>
        <w:gridCol w:w="3722"/>
        <w:gridCol w:w="2913"/>
      </w:tblGrid>
      <w:tr w:rsidR="00163A6B" w:rsidRPr="00154615" w:rsidTr="001922F4">
        <w:trPr>
          <w:cnfStyle w:val="100000000000" w:firstRow="1" w:lastRow="0" w:firstColumn="0" w:lastColumn="0" w:oddVBand="0" w:evenVBand="0" w:oddHBand="0"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2794" w:type="dxa"/>
            <w:vAlign w:val="center"/>
          </w:tcPr>
          <w:p w:rsidR="00163A6B" w:rsidRPr="00154615" w:rsidRDefault="00163A6B" w:rsidP="00154615">
            <w:pPr>
              <w:spacing w:after="200" w:line="276" w:lineRule="auto"/>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CERTIFICACION</w:t>
            </w:r>
          </w:p>
        </w:tc>
        <w:tc>
          <w:tcPr>
            <w:tcW w:w="3722" w:type="dxa"/>
            <w:vAlign w:val="center"/>
          </w:tcPr>
          <w:p w:rsidR="00163A6B" w:rsidRPr="00154615" w:rsidRDefault="00163A6B" w:rsidP="00154615">
            <w:pPr>
              <w:spacing w:after="200"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DESCRIPCION</w:t>
            </w:r>
          </w:p>
        </w:tc>
        <w:tc>
          <w:tcPr>
            <w:tcW w:w="2913" w:type="dxa"/>
            <w:vAlign w:val="center"/>
          </w:tcPr>
          <w:p w:rsidR="00163A6B" w:rsidRPr="00154615" w:rsidRDefault="00163A6B" w:rsidP="00154615">
            <w:pPr>
              <w:spacing w:after="200"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FECHA</w:t>
            </w:r>
          </w:p>
        </w:tc>
      </w:tr>
      <w:tr w:rsidR="00163A6B" w:rsidRPr="00154615" w:rsidTr="001922F4">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2794" w:type="dxa"/>
            <w:vAlign w:val="center"/>
          </w:tcPr>
          <w:p w:rsidR="00163A6B" w:rsidRPr="00154615" w:rsidRDefault="00163A6B" w:rsidP="00154615">
            <w:pPr>
              <w:spacing w:after="200" w:line="276" w:lineRule="auto"/>
              <w:contextualSpacing/>
              <w:rPr>
                <w:rFonts w:asciiTheme="minorHAnsi" w:hAnsiTheme="minorHAnsi" w:cs="Arial"/>
                <w:color w:val="auto"/>
                <w:sz w:val="20"/>
                <w:szCs w:val="20"/>
              </w:rPr>
            </w:pPr>
            <w:r w:rsidRPr="00154615">
              <w:rPr>
                <w:rFonts w:asciiTheme="minorHAnsi" w:hAnsiTheme="minorHAnsi" w:cs="Arial"/>
                <w:color w:val="auto"/>
                <w:sz w:val="20"/>
                <w:szCs w:val="20"/>
              </w:rPr>
              <w:t>ISO 9001:2008</w:t>
            </w:r>
          </w:p>
        </w:tc>
        <w:tc>
          <w:tcPr>
            <w:tcW w:w="3722" w:type="dxa"/>
            <w:vAlign w:val="center"/>
          </w:tcPr>
          <w:p w:rsidR="00163A6B" w:rsidRPr="00154615" w:rsidRDefault="00163A6B" w:rsidP="00154615">
            <w:pPr>
              <w:spacing w:after="200"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Certificación de Calidad</w:t>
            </w:r>
          </w:p>
        </w:tc>
        <w:tc>
          <w:tcPr>
            <w:tcW w:w="2913" w:type="dxa"/>
            <w:vAlign w:val="center"/>
          </w:tcPr>
          <w:p w:rsidR="00163A6B" w:rsidRPr="00154615" w:rsidRDefault="00163A6B" w:rsidP="00154615">
            <w:pPr>
              <w:spacing w:after="200" w:line="276"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24 de Agosto de 2014</w:t>
            </w:r>
          </w:p>
        </w:tc>
      </w:tr>
      <w:tr w:rsidR="00163A6B" w:rsidRPr="00154615" w:rsidTr="001922F4">
        <w:trPr>
          <w:trHeight w:val="299"/>
        </w:trPr>
        <w:tc>
          <w:tcPr>
            <w:cnfStyle w:val="001000000000" w:firstRow="0" w:lastRow="0" w:firstColumn="1" w:lastColumn="0" w:oddVBand="0" w:evenVBand="0" w:oddHBand="0" w:evenHBand="0" w:firstRowFirstColumn="0" w:firstRowLastColumn="0" w:lastRowFirstColumn="0" w:lastRowLastColumn="0"/>
            <w:tcW w:w="2794" w:type="dxa"/>
            <w:vAlign w:val="center"/>
          </w:tcPr>
          <w:p w:rsidR="00163A6B" w:rsidRPr="00154615" w:rsidRDefault="00163A6B" w:rsidP="00154615">
            <w:pPr>
              <w:spacing w:after="200" w:line="276" w:lineRule="auto"/>
              <w:contextualSpacing/>
              <w:rPr>
                <w:rFonts w:asciiTheme="minorHAnsi" w:hAnsiTheme="minorHAnsi" w:cs="Arial"/>
                <w:color w:val="auto"/>
                <w:sz w:val="20"/>
                <w:szCs w:val="20"/>
              </w:rPr>
            </w:pPr>
            <w:r w:rsidRPr="00154615">
              <w:rPr>
                <w:rFonts w:asciiTheme="minorHAnsi" w:hAnsiTheme="minorHAnsi" w:cs="Arial"/>
                <w:color w:val="auto"/>
                <w:sz w:val="20"/>
                <w:szCs w:val="20"/>
              </w:rPr>
              <w:t>OHSAS 18001</w:t>
            </w:r>
          </w:p>
        </w:tc>
        <w:tc>
          <w:tcPr>
            <w:tcW w:w="3722" w:type="dxa"/>
            <w:vAlign w:val="center"/>
          </w:tcPr>
          <w:p w:rsidR="00163A6B" w:rsidRPr="00154615" w:rsidRDefault="00163A6B" w:rsidP="00154615">
            <w:pPr>
              <w:spacing w:after="200"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Seguridad Industrial y Salud Ocupacional</w:t>
            </w:r>
          </w:p>
        </w:tc>
        <w:tc>
          <w:tcPr>
            <w:tcW w:w="2913" w:type="dxa"/>
            <w:vAlign w:val="center"/>
          </w:tcPr>
          <w:p w:rsidR="00163A6B" w:rsidRPr="00154615" w:rsidRDefault="00163A6B" w:rsidP="00154615">
            <w:pPr>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24 de Agosto de 2011</w:t>
            </w:r>
          </w:p>
        </w:tc>
      </w:tr>
      <w:tr w:rsidR="00163A6B" w:rsidRPr="00154615" w:rsidTr="001922F4">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2794" w:type="dxa"/>
            <w:vAlign w:val="center"/>
          </w:tcPr>
          <w:p w:rsidR="00163A6B" w:rsidRPr="00154615" w:rsidRDefault="00163A6B" w:rsidP="00154615">
            <w:pPr>
              <w:spacing w:after="200" w:line="276" w:lineRule="auto"/>
              <w:contextualSpacing/>
              <w:rPr>
                <w:rFonts w:asciiTheme="minorHAnsi" w:hAnsiTheme="minorHAnsi" w:cs="Arial"/>
                <w:color w:val="auto"/>
                <w:sz w:val="20"/>
                <w:szCs w:val="20"/>
              </w:rPr>
            </w:pPr>
            <w:r w:rsidRPr="00154615">
              <w:rPr>
                <w:rFonts w:asciiTheme="minorHAnsi" w:hAnsiTheme="minorHAnsi" w:cs="Arial"/>
                <w:color w:val="auto"/>
                <w:sz w:val="20"/>
                <w:szCs w:val="20"/>
              </w:rPr>
              <w:t>ISO 14001</w:t>
            </w:r>
          </w:p>
        </w:tc>
        <w:tc>
          <w:tcPr>
            <w:tcW w:w="3722" w:type="dxa"/>
            <w:vAlign w:val="center"/>
          </w:tcPr>
          <w:p w:rsidR="00163A6B" w:rsidRPr="00154615" w:rsidRDefault="00163A6B" w:rsidP="00154615">
            <w:pPr>
              <w:spacing w:after="200"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Ambiental</w:t>
            </w:r>
          </w:p>
        </w:tc>
        <w:tc>
          <w:tcPr>
            <w:tcW w:w="2913" w:type="dxa"/>
            <w:vAlign w:val="center"/>
          </w:tcPr>
          <w:p w:rsidR="00163A6B" w:rsidRPr="00154615" w:rsidRDefault="00154615" w:rsidP="00154615">
            <w:pPr>
              <w:spacing w:after="200" w:line="276"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24 de</w:t>
            </w:r>
            <w:r w:rsidR="00163A6B" w:rsidRPr="00154615">
              <w:rPr>
                <w:rFonts w:asciiTheme="minorHAnsi" w:hAnsiTheme="minorHAnsi" w:cs="Arial"/>
                <w:color w:val="auto"/>
                <w:sz w:val="20"/>
                <w:szCs w:val="20"/>
              </w:rPr>
              <w:t xml:space="preserve"> Agosto de 2011</w:t>
            </w:r>
          </w:p>
        </w:tc>
      </w:tr>
      <w:tr w:rsidR="00163A6B" w:rsidRPr="00154615" w:rsidTr="001922F4">
        <w:trPr>
          <w:trHeight w:val="299"/>
        </w:trPr>
        <w:tc>
          <w:tcPr>
            <w:cnfStyle w:val="001000000000" w:firstRow="0" w:lastRow="0" w:firstColumn="1" w:lastColumn="0" w:oddVBand="0" w:evenVBand="0" w:oddHBand="0" w:evenHBand="0" w:firstRowFirstColumn="0" w:firstRowLastColumn="0" w:lastRowFirstColumn="0" w:lastRowLastColumn="0"/>
            <w:tcW w:w="2794" w:type="dxa"/>
            <w:vAlign w:val="center"/>
          </w:tcPr>
          <w:p w:rsidR="00163A6B" w:rsidRPr="00154615" w:rsidRDefault="00163A6B" w:rsidP="00154615">
            <w:pPr>
              <w:spacing w:after="200" w:line="276" w:lineRule="auto"/>
              <w:contextualSpacing/>
              <w:rPr>
                <w:rFonts w:asciiTheme="minorHAnsi" w:hAnsiTheme="minorHAnsi" w:cs="Arial"/>
                <w:color w:val="auto"/>
                <w:sz w:val="20"/>
                <w:szCs w:val="20"/>
              </w:rPr>
            </w:pPr>
            <w:r w:rsidRPr="00154615">
              <w:rPr>
                <w:rFonts w:asciiTheme="minorHAnsi" w:hAnsiTheme="minorHAnsi" w:cs="Arial"/>
                <w:color w:val="auto"/>
                <w:sz w:val="20"/>
                <w:szCs w:val="20"/>
              </w:rPr>
              <w:t>NORSOK</w:t>
            </w:r>
          </w:p>
        </w:tc>
        <w:tc>
          <w:tcPr>
            <w:tcW w:w="3722" w:type="dxa"/>
            <w:vAlign w:val="center"/>
          </w:tcPr>
          <w:p w:rsidR="00163A6B" w:rsidRPr="00154615" w:rsidRDefault="00163A6B" w:rsidP="00154615">
            <w:pPr>
              <w:spacing w:after="200"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Industria de Petróleo, Minera y Gas</w:t>
            </w:r>
          </w:p>
        </w:tc>
        <w:tc>
          <w:tcPr>
            <w:tcW w:w="2913" w:type="dxa"/>
            <w:vAlign w:val="center"/>
          </w:tcPr>
          <w:p w:rsidR="00163A6B" w:rsidRPr="00154615" w:rsidRDefault="00154615" w:rsidP="00154615">
            <w:pPr>
              <w:spacing w:after="200" w:line="276"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25 d</w:t>
            </w:r>
            <w:r w:rsidR="00163A6B" w:rsidRPr="00154615">
              <w:rPr>
                <w:rFonts w:asciiTheme="minorHAnsi" w:hAnsiTheme="minorHAnsi" w:cs="Arial"/>
                <w:color w:val="auto"/>
                <w:sz w:val="20"/>
                <w:szCs w:val="20"/>
              </w:rPr>
              <w:t>e Julio de 2011</w:t>
            </w:r>
          </w:p>
        </w:tc>
      </w:tr>
    </w:tbl>
    <w:p w:rsidR="0059365E" w:rsidRDefault="0059365E" w:rsidP="0059365E">
      <w:pPr>
        <w:pStyle w:val="Prrafodelista"/>
        <w:spacing w:line="276" w:lineRule="auto"/>
        <w:rPr>
          <w:rFonts w:asciiTheme="minorHAnsi" w:hAnsiTheme="minorHAnsi" w:cs="Arial"/>
          <w:b/>
          <w:bCs/>
          <w:sz w:val="20"/>
          <w:szCs w:val="20"/>
          <w:u w:val="single"/>
        </w:rPr>
      </w:pPr>
    </w:p>
    <w:p w:rsidR="006F6648" w:rsidRPr="00CC0AE3" w:rsidRDefault="007D37D0" w:rsidP="0084388E">
      <w:pPr>
        <w:pStyle w:val="Prrafodelista"/>
        <w:numPr>
          <w:ilvl w:val="0"/>
          <w:numId w:val="13"/>
        </w:numPr>
        <w:spacing w:line="276" w:lineRule="auto"/>
        <w:jc w:val="center"/>
        <w:rPr>
          <w:rFonts w:asciiTheme="minorHAnsi" w:hAnsiTheme="minorHAnsi" w:cs="Arial"/>
          <w:b/>
          <w:bCs/>
          <w:sz w:val="20"/>
          <w:szCs w:val="20"/>
          <w:u w:val="single"/>
        </w:rPr>
      </w:pPr>
      <w:r w:rsidRPr="00CC0AE3">
        <w:rPr>
          <w:rFonts w:asciiTheme="minorHAnsi" w:hAnsiTheme="minorHAnsi" w:cs="Arial"/>
          <w:b/>
          <w:bCs/>
          <w:sz w:val="20"/>
          <w:szCs w:val="20"/>
          <w:u w:val="single"/>
        </w:rPr>
        <w:t>EXPERIENCIA EXPORTADORA.</w:t>
      </w:r>
    </w:p>
    <w:p w:rsidR="006F6648" w:rsidRPr="008754F4" w:rsidRDefault="006F6648" w:rsidP="00211033">
      <w:pPr>
        <w:pStyle w:val="Prrafodelista"/>
        <w:spacing w:line="276" w:lineRule="auto"/>
        <w:ind w:left="0"/>
        <w:jc w:val="both"/>
        <w:rPr>
          <w:rFonts w:asciiTheme="minorHAnsi" w:hAnsiTheme="minorHAnsi" w:cs="Arial"/>
          <w:b/>
          <w:bCs/>
          <w:sz w:val="20"/>
          <w:szCs w:val="20"/>
        </w:rPr>
      </w:pPr>
    </w:p>
    <w:p w:rsidR="006F6648" w:rsidRPr="00B24498" w:rsidRDefault="008203BF" w:rsidP="00B24498">
      <w:pPr>
        <w:pStyle w:val="Prrafodelista"/>
        <w:numPr>
          <w:ilvl w:val="1"/>
          <w:numId w:val="13"/>
        </w:numPr>
        <w:spacing w:line="276" w:lineRule="auto"/>
        <w:jc w:val="both"/>
        <w:rPr>
          <w:rFonts w:asciiTheme="minorHAnsi" w:hAnsiTheme="minorHAnsi" w:cs="Arial"/>
          <w:bCs/>
          <w:sz w:val="20"/>
          <w:szCs w:val="20"/>
        </w:rPr>
      </w:pPr>
      <w:r w:rsidRPr="00B24498">
        <w:rPr>
          <w:rFonts w:asciiTheme="minorHAnsi" w:hAnsiTheme="minorHAnsi" w:cs="Arial"/>
          <w:bCs/>
          <w:sz w:val="20"/>
          <w:szCs w:val="20"/>
        </w:rPr>
        <w:t>S</w:t>
      </w:r>
      <w:r w:rsidR="006F6648" w:rsidRPr="00B24498">
        <w:rPr>
          <w:rFonts w:asciiTheme="minorHAnsi" w:hAnsiTheme="minorHAnsi" w:cs="Arial"/>
          <w:bCs/>
          <w:sz w:val="20"/>
          <w:szCs w:val="20"/>
        </w:rPr>
        <w:t>i su empr</w:t>
      </w:r>
      <w:r w:rsidR="00C10191" w:rsidRPr="00B24498">
        <w:rPr>
          <w:rFonts w:asciiTheme="minorHAnsi" w:hAnsiTheme="minorHAnsi" w:cs="Arial"/>
          <w:bCs/>
          <w:sz w:val="20"/>
          <w:szCs w:val="20"/>
        </w:rPr>
        <w:t>esa ha e</w:t>
      </w:r>
      <w:r w:rsidR="00152BC9" w:rsidRPr="00B24498">
        <w:rPr>
          <w:rFonts w:asciiTheme="minorHAnsi" w:hAnsiTheme="minorHAnsi" w:cs="Arial"/>
          <w:bCs/>
          <w:sz w:val="20"/>
          <w:szCs w:val="20"/>
        </w:rPr>
        <w:t xml:space="preserve">xportado </w:t>
      </w:r>
      <w:r w:rsidR="00C10191" w:rsidRPr="00B24498">
        <w:rPr>
          <w:rFonts w:asciiTheme="minorHAnsi" w:hAnsiTheme="minorHAnsi" w:cs="Arial"/>
          <w:bCs/>
          <w:sz w:val="20"/>
          <w:szCs w:val="20"/>
        </w:rPr>
        <w:t xml:space="preserve"> proporcione </w:t>
      </w:r>
      <w:r w:rsidR="006F6648" w:rsidRPr="00B24498">
        <w:rPr>
          <w:rFonts w:asciiTheme="minorHAnsi" w:hAnsiTheme="minorHAnsi" w:cs="Arial"/>
          <w:bCs/>
          <w:sz w:val="20"/>
          <w:szCs w:val="20"/>
        </w:rPr>
        <w:t>l</w:t>
      </w:r>
      <w:r w:rsidR="00C10191" w:rsidRPr="00B24498">
        <w:rPr>
          <w:rFonts w:asciiTheme="minorHAnsi" w:hAnsiTheme="minorHAnsi" w:cs="Arial"/>
          <w:bCs/>
          <w:sz w:val="20"/>
          <w:szCs w:val="20"/>
        </w:rPr>
        <w:t>a</w:t>
      </w:r>
      <w:r w:rsidR="006F6648" w:rsidRPr="00B24498">
        <w:rPr>
          <w:rFonts w:asciiTheme="minorHAnsi" w:hAnsiTheme="minorHAnsi" w:cs="Arial"/>
          <w:bCs/>
          <w:sz w:val="20"/>
          <w:szCs w:val="20"/>
        </w:rPr>
        <w:t xml:space="preserve"> siguiente información: país, producto, volumen exportado, años de exportación, quien es su cliente, y término de negociación internacional (</w:t>
      </w:r>
      <w:proofErr w:type="spellStart"/>
      <w:r w:rsidR="006F6648" w:rsidRPr="00B24498">
        <w:rPr>
          <w:rFonts w:asciiTheme="minorHAnsi" w:hAnsiTheme="minorHAnsi" w:cs="Arial"/>
          <w:bCs/>
          <w:sz w:val="20"/>
          <w:szCs w:val="20"/>
        </w:rPr>
        <w:t>Incoterm</w:t>
      </w:r>
      <w:proofErr w:type="spellEnd"/>
      <w:r w:rsidR="006F6648" w:rsidRPr="00B24498">
        <w:rPr>
          <w:rFonts w:asciiTheme="minorHAnsi" w:hAnsiTheme="minorHAnsi" w:cs="Arial"/>
          <w:bCs/>
          <w:sz w:val="20"/>
          <w:szCs w:val="20"/>
        </w:rPr>
        <w:t xml:space="preserve">) utilizado    </w:t>
      </w:r>
    </w:p>
    <w:p w:rsidR="00211033" w:rsidRPr="008754F4" w:rsidRDefault="00211033" w:rsidP="00211033">
      <w:pPr>
        <w:spacing w:line="276" w:lineRule="auto"/>
        <w:jc w:val="both"/>
        <w:rPr>
          <w:rFonts w:asciiTheme="minorHAnsi" w:hAnsiTheme="minorHAnsi" w:cs="Arial"/>
          <w:bCs/>
          <w:sz w:val="20"/>
          <w:szCs w:val="20"/>
        </w:rPr>
      </w:pPr>
    </w:p>
    <w:tbl>
      <w:tblPr>
        <w:tblStyle w:val="Sombreadoclaro-nfasis5"/>
        <w:tblpPr w:leftFromText="141" w:rightFromText="141" w:vertAnchor="text" w:horzAnchor="margin" w:tblpY="140"/>
        <w:tblW w:w="0" w:type="auto"/>
        <w:tblLook w:val="04A0" w:firstRow="1" w:lastRow="0" w:firstColumn="1" w:lastColumn="0" w:noHBand="0" w:noVBand="1"/>
      </w:tblPr>
      <w:tblGrid>
        <w:gridCol w:w="817"/>
        <w:gridCol w:w="1958"/>
        <w:gridCol w:w="1630"/>
        <w:gridCol w:w="1515"/>
        <w:gridCol w:w="1506"/>
        <w:gridCol w:w="1628"/>
      </w:tblGrid>
      <w:tr w:rsidR="00E64618" w:rsidRPr="00154615" w:rsidTr="00E646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rsidR="00E64618" w:rsidRPr="00154615" w:rsidRDefault="00E64618" w:rsidP="00E64618">
            <w:pPr>
              <w:pStyle w:val="Prrafodelista"/>
              <w:spacing w:after="200" w:line="276" w:lineRule="auto"/>
              <w:ind w:left="0"/>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PAIS</w:t>
            </w:r>
          </w:p>
        </w:tc>
        <w:tc>
          <w:tcPr>
            <w:tcW w:w="1958" w:type="dxa"/>
          </w:tcPr>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PRODUCTO</w:t>
            </w:r>
          </w:p>
        </w:tc>
        <w:tc>
          <w:tcPr>
            <w:tcW w:w="1630" w:type="dxa"/>
          </w:tcPr>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VOLUMEN DE EXPORTACION</w:t>
            </w:r>
          </w:p>
        </w:tc>
        <w:tc>
          <w:tcPr>
            <w:tcW w:w="1515" w:type="dxa"/>
          </w:tcPr>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AÑOS DE EXPORTACION</w:t>
            </w:r>
          </w:p>
        </w:tc>
        <w:tc>
          <w:tcPr>
            <w:tcW w:w="1506" w:type="dxa"/>
          </w:tcPr>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p>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CLIENTE</w:t>
            </w:r>
          </w:p>
        </w:tc>
        <w:tc>
          <w:tcPr>
            <w:tcW w:w="1628" w:type="dxa"/>
          </w:tcPr>
          <w:p w:rsidR="00E64618" w:rsidRPr="00154615" w:rsidRDefault="00E64618" w:rsidP="00E64618">
            <w:pPr>
              <w:pStyle w:val="Prrafodelista"/>
              <w:spacing w:after="200" w:line="276" w:lineRule="auto"/>
              <w:ind w:left="0"/>
              <w:contextualSpacing/>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TERMINO DE NEGOCIACION</w:t>
            </w:r>
          </w:p>
        </w:tc>
      </w:tr>
      <w:tr w:rsidR="00E64618" w:rsidRPr="00154615" w:rsidTr="00E646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tcPr>
          <w:p w:rsidR="00E64618" w:rsidRPr="00154615" w:rsidRDefault="00E64618" w:rsidP="00E64618">
            <w:pPr>
              <w:pStyle w:val="Prrafodelista"/>
              <w:spacing w:after="200" w:line="276" w:lineRule="auto"/>
              <w:ind w:left="0"/>
              <w:contextualSpacing/>
              <w:jc w:val="center"/>
              <w:rPr>
                <w:rFonts w:asciiTheme="minorHAnsi" w:hAnsiTheme="minorHAnsi" w:cs="Arial"/>
                <w:color w:val="auto"/>
                <w:sz w:val="20"/>
                <w:szCs w:val="20"/>
              </w:rPr>
            </w:pPr>
            <w:r w:rsidRPr="00154615">
              <w:rPr>
                <w:rFonts w:asciiTheme="minorHAnsi" w:hAnsiTheme="minorHAnsi" w:cs="Arial"/>
                <w:color w:val="auto"/>
                <w:sz w:val="20"/>
                <w:szCs w:val="20"/>
              </w:rPr>
              <w:t>Perú</w:t>
            </w:r>
          </w:p>
        </w:tc>
        <w:tc>
          <w:tcPr>
            <w:tcW w:w="1958" w:type="dxa"/>
          </w:tcPr>
          <w:p w:rsidR="00E64618" w:rsidRPr="00154615" w:rsidRDefault="00E64618" w:rsidP="00E6461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DL-10 SUPRESOR DE POLVO</w:t>
            </w:r>
          </w:p>
        </w:tc>
        <w:tc>
          <w:tcPr>
            <w:tcW w:w="1630" w:type="dxa"/>
          </w:tcPr>
          <w:p w:rsidR="00E64618" w:rsidRPr="00154615" w:rsidRDefault="003228B5" w:rsidP="00E6461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200 Toneladas</w:t>
            </w:r>
          </w:p>
        </w:tc>
        <w:tc>
          <w:tcPr>
            <w:tcW w:w="1515" w:type="dxa"/>
          </w:tcPr>
          <w:p w:rsidR="00E64618" w:rsidRPr="00154615" w:rsidRDefault="003228B5" w:rsidP="003228B5">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Pr>
                <w:rFonts w:asciiTheme="minorHAnsi" w:hAnsiTheme="minorHAnsi" w:cs="Arial"/>
                <w:color w:val="auto"/>
                <w:sz w:val="20"/>
                <w:szCs w:val="20"/>
              </w:rPr>
              <w:t>2</w:t>
            </w:r>
          </w:p>
        </w:tc>
        <w:tc>
          <w:tcPr>
            <w:tcW w:w="1506" w:type="dxa"/>
          </w:tcPr>
          <w:p w:rsidR="00E64618" w:rsidRPr="00154615" w:rsidRDefault="00E64618" w:rsidP="00E6461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AGBT MINERAL SAC</w:t>
            </w:r>
          </w:p>
        </w:tc>
        <w:tc>
          <w:tcPr>
            <w:tcW w:w="1628" w:type="dxa"/>
          </w:tcPr>
          <w:p w:rsidR="00E64618" w:rsidRPr="00154615" w:rsidRDefault="00E64618" w:rsidP="00E64618">
            <w:pPr>
              <w:pStyle w:val="Prrafodelista"/>
              <w:spacing w:after="200" w:line="276" w:lineRule="auto"/>
              <w:ind w:left="0"/>
              <w:contextualSpacing/>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154615">
              <w:rPr>
                <w:rFonts w:asciiTheme="minorHAnsi" w:hAnsiTheme="minorHAnsi" w:cs="Arial"/>
                <w:color w:val="auto"/>
                <w:sz w:val="20"/>
                <w:szCs w:val="20"/>
              </w:rPr>
              <w:t>CIF</w:t>
            </w:r>
          </w:p>
        </w:tc>
      </w:tr>
    </w:tbl>
    <w:p w:rsidR="001A2F3A" w:rsidRPr="008754F4" w:rsidRDefault="001A2F3A" w:rsidP="00211033">
      <w:pPr>
        <w:pStyle w:val="Prrafodelista"/>
        <w:spacing w:after="200" w:line="276" w:lineRule="auto"/>
        <w:ind w:left="0"/>
        <w:contextualSpacing/>
        <w:jc w:val="both"/>
        <w:rPr>
          <w:rFonts w:asciiTheme="minorHAnsi" w:hAnsiTheme="minorHAnsi" w:cs="Arial"/>
          <w:sz w:val="20"/>
          <w:szCs w:val="20"/>
        </w:rPr>
      </w:pPr>
    </w:p>
    <w:p w:rsidR="001A2F3A" w:rsidRPr="00CC0AE3" w:rsidRDefault="007D37D0" w:rsidP="0084388E">
      <w:pPr>
        <w:pStyle w:val="Prrafodelista"/>
        <w:numPr>
          <w:ilvl w:val="0"/>
          <w:numId w:val="13"/>
        </w:numPr>
        <w:spacing w:after="200" w:line="276" w:lineRule="auto"/>
        <w:contextualSpacing/>
        <w:jc w:val="center"/>
        <w:rPr>
          <w:rFonts w:asciiTheme="minorHAnsi" w:hAnsiTheme="minorHAnsi" w:cs="Arial"/>
          <w:b/>
          <w:sz w:val="20"/>
          <w:szCs w:val="20"/>
          <w:u w:val="single"/>
        </w:rPr>
      </w:pPr>
      <w:r w:rsidRPr="00CC0AE3">
        <w:rPr>
          <w:rFonts w:asciiTheme="minorHAnsi" w:hAnsiTheme="minorHAnsi" w:cs="Arial"/>
          <w:b/>
          <w:sz w:val="20"/>
          <w:szCs w:val="20"/>
          <w:u w:val="single"/>
        </w:rPr>
        <w:t>PARTICIPACIÓN EN PROGRAMAS DE APOYO.</w:t>
      </w:r>
    </w:p>
    <w:p w:rsidR="00B24498" w:rsidRPr="00B24498" w:rsidRDefault="00B24498" w:rsidP="00B24498">
      <w:pPr>
        <w:pStyle w:val="Prrafodelista"/>
        <w:spacing w:after="200" w:line="276" w:lineRule="auto"/>
        <w:contextualSpacing/>
        <w:jc w:val="both"/>
        <w:rPr>
          <w:rFonts w:asciiTheme="minorHAnsi" w:hAnsiTheme="minorHAnsi" w:cs="Arial"/>
          <w:b/>
          <w:sz w:val="20"/>
          <w:szCs w:val="20"/>
        </w:rPr>
      </w:pPr>
    </w:p>
    <w:p w:rsidR="00A507F4" w:rsidRPr="00B24498" w:rsidRDefault="001A2F3A" w:rsidP="00B24498">
      <w:pPr>
        <w:pStyle w:val="Prrafodelista"/>
        <w:numPr>
          <w:ilvl w:val="1"/>
          <w:numId w:val="13"/>
        </w:numPr>
        <w:spacing w:after="200" w:line="276" w:lineRule="auto"/>
        <w:contextualSpacing/>
        <w:jc w:val="both"/>
        <w:rPr>
          <w:rFonts w:asciiTheme="minorHAnsi" w:hAnsiTheme="minorHAnsi" w:cs="Arial"/>
          <w:sz w:val="20"/>
          <w:szCs w:val="20"/>
        </w:rPr>
      </w:pPr>
      <w:r w:rsidRPr="00B24498">
        <w:rPr>
          <w:rFonts w:asciiTheme="minorHAnsi" w:hAnsiTheme="minorHAnsi" w:cs="Arial"/>
          <w:sz w:val="20"/>
          <w:szCs w:val="20"/>
        </w:rPr>
        <w:t xml:space="preserve">Mencione los programas o proyectos de fortalecimiento o promoción empresarial en los cuales esta o ha estado su empresa vinculada. </w:t>
      </w:r>
    </w:p>
    <w:p w:rsidR="00A507F4" w:rsidRPr="0059365E" w:rsidRDefault="00A507F4" w:rsidP="0059365E">
      <w:pPr>
        <w:pStyle w:val="Prrafodelista"/>
        <w:numPr>
          <w:ilvl w:val="0"/>
          <w:numId w:val="26"/>
        </w:numPr>
        <w:spacing w:after="200" w:line="276" w:lineRule="auto"/>
        <w:contextualSpacing/>
        <w:jc w:val="both"/>
        <w:rPr>
          <w:rFonts w:asciiTheme="minorHAnsi" w:hAnsiTheme="minorHAnsi" w:cs="Arial"/>
          <w:sz w:val="20"/>
          <w:szCs w:val="20"/>
        </w:rPr>
      </w:pPr>
      <w:r w:rsidRPr="0059365E">
        <w:rPr>
          <w:rFonts w:asciiTheme="minorHAnsi" w:hAnsiTheme="minorHAnsi" w:cs="Arial"/>
          <w:sz w:val="20"/>
          <w:szCs w:val="20"/>
        </w:rPr>
        <w:t>Asesoría</w:t>
      </w:r>
      <w:r w:rsidR="00EF34BA" w:rsidRPr="0059365E">
        <w:rPr>
          <w:rFonts w:asciiTheme="minorHAnsi" w:hAnsiTheme="minorHAnsi" w:cs="Arial"/>
          <w:sz w:val="20"/>
          <w:szCs w:val="20"/>
        </w:rPr>
        <w:t xml:space="preserve"> </w:t>
      </w:r>
      <w:r w:rsidRPr="0059365E">
        <w:rPr>
          <w:rFonts w:asciiTheme="minorHAnsi" w:hAnsiTheme="minorHAnsi" w:cs="Arial"/>
          <w:sz w:val="20"/>
          <w:szCs w:val="20"/>
        </w:rPr>
        <w:t>persona</w:t>
      </w:r>
      <w:r w:rsidR="00EF34BA" w:rsidRPr="0059365E">
        <w:rPr>
          <w:rFonts w:asciiTheme="minorHAnsi" w:hAnsiTheme="minorHAnsi" w:cs="Arial"/>
          <w:sz w:val="20"/>
          <w:szCs w:val="20"/>
        </w:rPr>
        <w:t>l</w:t>
      </w:r>
      <w:r w:rsidRPr="0059365E">
        <w:rPr>
          <w:rFonts w:asciiTheme="minorHAnsi" w:hAnsiTheme="minorHAnsi" w:cs="Arial"/>
          <w:sz w:val="20"/>
          <w:szCs w:val="20"/>
        </w:rPr>
        <w:t>iz</w:t>
      </w:r>
      <w:r w:rsidR="00EF34BA" w:rsidRPr="0059365E">
        <w:rPr>
          <w:rFonts w:asciiTheme="minorHAnsi" w:hAnsiTheme="minorHAnsi" w:cs="Arial"/>
          <w:sz w:val="20"/>
          <w:szCs w:val="20"/>
        </w:rPr>
        <w:t>ada con el centro</w:t>
      </w:r>
      <w:r w:rsidR="0023405E">
        <w:rPr>
          <w:rFonts w:asciiTheme="minorHAnsi" w:hAnsiTheme="minorHAnsi" w:cs="Arial"/>
          <w:sz w:val="20"/>
          <w:szCs w:val="20"/>
        </w:rPr>
        <w:t xml:space="preserve"> de información</w:t>
      </w:r>
      <w:r w:rsidR="00EF34BA" w:rsidRPr="0059365E">
        <w:rPr>
          <w:rFonts w:asciiTheme="minorHAnsi" w:hAnsiTheme="minorHAnsi" w:cs="Arial"/>
          <w:sz w:val="20"/>
          <w:szCs w:val="20"/>
        </w:rPr>
        <w:t xml:space="preserve"> de </w:t>
      </w:r>
      <w:r w:rsidR="00C159E6" w:rsidRPr="0059365E">
        <w:rPr>
          <w:rFonts w:asciiTheme="minorHAnsi" w:hAnsiTheme="minorHAnsi" w:cs="Arial"/>
          <w:sz w:val="20"/>
          <w:szCs w:val="20"/>
        </w:rPr>
        <w:t>Proexport</w:t>
      </w:r>
      <w:r w:rsidR="0023405E">
        <w:rPr>
          <w:rFonts w:asciiTheme="minorHAnsi" w:hAnsiTheme="minorHAnsi" w:cs="Arial"/>
          <w:sz w:val="20"/>
          <w:szCs w:val="20"/>
        </w:rPr>
        <w:t xml:space="preserve"> Bucaramanga.</w:t>
      </w:r>
    </w:p>
    <w:p w:rsidR="001A2F3A" w:rsidRPr="0059365E" w:rsidRDefault="007A20F2" w:rsidP="0059365E">
      <w:pPr>
        <w:pStyle w:val="Prrafodelista"/>
        <w:numPr>
          <w:ilvl w:val="0"/>
          <w:numId w:val="26"/>
        </w:numPr>
        <w:spacing w:after="200" w:line="276" w:lineRule="auto"/>
        <w:contextualSpacing/>
        <w:jc w:val="both"/>
        <w:rPr>
          <w:rFonts w:asciiTheme="minorHAnsi" w:hAnsiTheme="minorHAnsi" w:cs="Arial"/>
          <w:sz w:val="20"/>
          <w:szCs w:val="20"/>
        </w:rPr>
      </w:pPr>
      <w:r w:rsidRPr="0059365E">
        <w:rPr>
          <w:rFonts w:asciiTheme="minorHAnsi" w:hAnsiTheme="minorHAnsi" w:cs="Arial"/>
          <w:sz w:val="20"/>
          <w:szCs w:val="20"/>
        </w:rPr>
        <w:t>Macro rueda</w:t>
      </w:r>
      <w:r w:rsidR="0023405E">
        <w:rPr>
          <w:rFonts w:asciiTheme="minorHAnsi" w:hAnsiTheme="minorHAnsi" w:cs="Arial"/>
          <w:sz w:val="20"/>
          <w:szCs w:val="20"/>
        </w:rPr>
        <w:t xml:space="preserve"> </w:t>
      </w:r>
      <w:proofErr w:type="spellStart"/>
      <w:r w:rsidR="0023405E">
        <w:rPr>
          <w:rFonts w:asciiTheme="minorHAnsi" w:hAnsiTheme="minorHAnsi" w:cs="Arial"/>
          <w:sz w:val="20"/>
          <w:szCs w:val="20"/>
        </w:rPr>
        <w:t>Propais</w:t>
      </w:r>
      <w:proofErr w:type="spellEnd"/>
      <w:r w:rsidR="0023405E">
        <w:rPr>
          <w:rFonts w:asciiTheme="minorHAnsi" w:hAnsiTheme="minorHAnsi" w:cs="Arial"/>
          <w:sz w:val="20"/>
          <w:szCs w:val="20"/>
        </w:rPr>
        <w:t xml:space="preserve"> Barrancabermeja</w:t>
      </w:r>
      <w:r w:rsidRPr="0059365E">
        <w:rPr>
          <w:rFonts w:asciiTheme="minorHAnsi" w:hAnsiTheme="minorHAnsi" w:cs="Arial"/>
          <w:sz w:val="20"/>
          <w:szCs w:val="20"/>
        </w:rPr>
        <w:t xml:space="preserve">: </w:t>
      </w:r>
      <w:r w:rsidR="00A507F4" w:rsidRPr="0059365E">
        <w:rPr>
          <w:rFonts w:asciiTheme="minorHAnsi" w:hAnsiTheme="minorHAnsi" w:cs="Arial"/>
          <w:sz w:val="20"/>
          <w:szCs w:val="20"/>
        </w:rPr>
        <w:t>se</w:t>
      </w:r>
      <w:r w:rsidR="00CB0419" w:rsidRPr="0059365E">
        <w:rPr>
          <w:rFonts w:asciiTheme="minorHAnsi" w:hAnsiTheme="minorHAnsi" w:cs="Arial"/>
          <w:sz w:val="20"/>
          <w:szCs w:val="20"/>
        </w:rPr>
        <w:t xml:space="preserve"> asistió el 1 de Agosto de 2014</w:t>
      </w:r>
      <w:r w:rsidRPr="0059365E">
        <w:rPr>
          <w:rFonts w:asciiTheme="minorHAnsi" w:hAnsiTheme="minorHAnsi" w:cs="Arial"/>
          <w:sz w:val="20"/>
          <w:szCs w:val="20"/>
        </w:rPr>
        <w:t xml:space="preserve"> la cual</w:t>
      </w:r>
      <w:r w:rsidR="00E47DDE" w:rsidRPr="0059365E">
        <w:rPr>
          <w:rFonts w:asciiTheme="minorHAnsi" w:hAnsiTheme="minorHAnsi" w:cs="Arial"/>
          <w:sz w:val="20"/>
          <w:szCs w:val="20"/>
        </w:rPr>
        <w:t xml:space="preserve"> se </w:t>
      </w:r>
      <w:r w:rsidRPr="0059365E">
        <w:rPr>
          <w:rFonts w:asciiTheme="minorHAnsi" w:hAnsiTheme="minorHAnsi" w:cs="Arial"/>
          <w:sz w:val="20"/>
          <w:szCs w:val="20"/>
        </w:rPr>
        <w:t xml:space="preserve">tuvimos </w:t>
      </w:r>
      <w:r w:rsidR="00E47DDE" w:rsidRPr="0059365E">
        <w:rPr>
          <w:rFonts w:asciiTheme="minorHAnsi" w:hAnsiTheme="minorHAnsi" w:cs="Arial"/>
          <w:sz w:val="20"/>
          <w:szCs w:val="20"/>
        </w:rPr>
        <w:t>contacto con varias empresas para prestación de servicios y muestra de los productos industriales.</w:t>
      </w:r>
    </w:p>
    <w:p w:rsidR="00A507F4" w:rsidRPr="0059365E" w:rsidRDefault="00A507F4" w:rsidP="0059365E">
      <w:pPr>
        <w:pStyle w:val="Prrafodelista"/>
        <w:numPr>
          <w:ilvl w:val="0"/>
          <w:numId w:val="26"/>
        </w:numPr>
        <w:spacing w:after="200" w:line="276" w:lineRule="auto"/>
        <w:contextualSpacing/>
        <w:jc w:val="both"/>
        <w:rPr>
          <w:rFonts w:asciiTheme="minorHAnsi" w:hAnsiTheme="minorHAnsi" w:cs="Arial"/>
          <w:sz w:val="20"/>
          <w:szCs w:val="20"/>
        </w:rPr>
      </w:pPr>
      <w:r w:rsidRPr="0059365E">
        <w:rPr>
          <w:rFonts w:asciiTheme="minorHAnsi" w:hAnsiTheme="minorHAnsi" w:cs="Arial"/>
          <w:sz w:val="20"/>
          <w:szCs w:val="20"/>
        </w:rPr>
        <w:t>Cámara de comercio</w:t>
      </w:r>
      <w:r w:rsidR="0023405E">
        <w:rPr>
          <w:rFonts w:asciiTheme="minorHAnsi" w:hAnsiTheme="minorHAnsi" w:cs="Arial"/>
          <w:sz w:val="20"/>
          <w:szCs w:val="20"/>
        </w:rPr>
        <w:t xml:space="preserve">: </w:t>
      </w:r>
      <w:proofErr w:type="spellStart"/>
      <w:r w:rsidR="0023405E">
        <w:rPr>
          <w:rFonts w:asciiTheme="minorHAnsi" w:hAnsiTheme="minorHAnsi" w:cs="Arial"/>
          <w:sz w:val="20"/>
          <w:szCs w:val="20"/>
        </w:rPr>
        <w:t>asesorias</w:t>
      </w:r>
      <w:proofErr w:type="spellEnd"/>
    </w:p>
    <w:p w:rsidR="00AD11C4" w:rsidRPr="0059365E" w:rsidRDefault="00A507F4" w:rsidP="0059365E">
      <w:pPr>
        <w:pStyle w:val="Prrafodelista"/>
        <w:numPr>
          <w:ilvl w:val="0"/>
          <w:numId w:val="26"/>
        </w:numPr>
        <w:spacing w:after="200" w:line="276" w:lineRule="auto"/>
        <w:contextualSpacing/>
        <w:jc w:val="both"/>
        <w:rPr>
          <w:rFonts w:asciiTheme="minorHAnsi" w:hAnsiTheme="minorHAnsi" w:cs="Arial"/>
          <w:sz w:val="20"/>
          <w:szCs w:val="20"/>
        </w:rPr>
      </w:pPr>
      <w:r w:rsidRPr="0059365E">
        <w:rPr>
          <w:rFonts w:asciiTheme="minorHAnsi" w:hAnsiTheme="minorHAnsi" w:cs="Arial"/>
          <w:sz w:val="20"/>
          <w:szCs w:val="20"/>
        </w:rPr>
        <w:t>Andi</w:t>
      </w:r>
      <w:r w:rsidR="0023405E">
        <w:rPr>
          <w:rFonts w:asciiTheme="minorHAnsi" w:hAnsiTheme="minorHAnsi" w:cs="Arial"/>
          <w:sz w:val="20"/>
          <w:szCs w:val="20"/>
        </w:rPr>
        <w:t xml:space="preserve">: </w:t>
      </w:r>
      <w:proofErr w:type="spellStart"/>
      <w:r w:rsidR="0023405E">
        <w:rPr>
          <w:rFonts w:asciiTheme="minorHAnsi" w:hAnsiTheme="minorHAnsi" w:cs="Arial"/>
          <w:sz w:val="20"/>
          <w:szCs w:val="20"/>
        </w:rPr>
        <w:t>asesorias</w:t>
      </w:r>
      <w:proofErr w:type="spellEnd"/>
    </w:p>
    <w:p w:rsidR="003228B5" w:rsidRPr="0059365E" w:rsidRDefault="003228B5" w:rsidP="0059365E">
      <w:pPr>
        <w:pStyle w:val="Prrafodelista"/>
        <w:numPr>
          <w:ilvl w:val="0"/>
          <w:numId w:val="26"/>
        </w:numPr>
        <w:spacing w:after="200" w:line="276" w:lineRule="auto"/>
        <w:contextualSpacing/>
        <w:jc w:val="both"/>
        <w:rPr>
          <w:rFonts w:asciiTheme="minorHAnsi" w:hAnsiTheme="minorHAnsi" w:cs="Arial"/>
          <w:sz w:val="20"/>
          <w:szCs w:val="20"/>
        </w:rPr>
      </w:pPr>
      <w:r w:rsidRPr="0059365E">
        <w:rPr>
          <w:rFonts w:asciiTheme="minorHAnsi" w:hAnsiTheme="minorHAnsi" w:cs="Arial"/>
          <w:sz w:val="20"/>
          <w:szCs w:val="20"/>
        </w:rPr>
        <w:t>Analdex</w:t>
      </w:r>
      <w:r w:rsidR="0023405E">
        <w:rPr>
          <w:rFonts w:asciiTheme="minorHAnsi" w:hAnsiTheme="minorHAnsi" w:cs="Arial"/>
          <w:sz w:val="20"/>
          <w:szCs w:val="20"/>
        </w:rPr>
        <w:t xml:space="preserve">: </w:t>
      </w:r>
      <w:proofErr w:type="spellStart"/>
      <w:r w:rsidR="0023405E">
        <w:rPr>
          <w:rFonts w:asciiTheme="minorHAnsi" w:hAnsiTheme="minorHAnsi" w:cs="Arial"/>
          <w:sz w:val="20"/>
          <w:szCs w:val="20"/>
        </w:rPr>
        <w:t>asesorias</w:t>
      </w:r>
      <w:proofErr w:type="spellEnd"/>
    </w:p>
    <w:p w:rsidR="00AD11C4" w:rsidRPr="00CC0AE3" w:rsidRDefault="007D37D0" w:rsidP="0084388E">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PAÍS.</w:t>
      </w:r>
    </w:p>
    <w:p w:rsidR="0084388E" w:rsidRPr="00B24498" w:rsidRDefault="0084388E" w:rsidP="0084388E">
      <w:pPr>
        <w:pStyle w:val="Prrafodelista"/>
        <w:spacing w:line="276" w:lineRule="auto"/>
        <w:rPr>
          <w:rFonts w:asciiTheme="minorHAnsi" w:hAnsiTheme="minorHAnsi" w:cs="Arial"/>
          <w:sz w:val="20"/>
          <w:szCs w:val="20"/>
        </w:rPr>
      </w:pPr>
    </w:p>
    <w:p w:rsidR="003258A4" w:rsidRPr="00B24498" w:rsidRDefault="00AD11C4"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Mencione el país (es) objetivo (s) seleccionado (s) por la empresa</w:t>
      </w:r>
    </w:p>
    <w:p w:rsidR="00134393" w:rsidRPr="008754F4" w:rsidRDefault="00134393" w:rsidP="00211033">
      <w:pPr>
        <w:spacing w:line="276" w:lineRule="auto"/>
        <w:jc w:val="both"/>
        <w:rPr>
          <w:rFonts w:asciiTheme="minorHAnsi" w:hAnsiTheme="minorHAnsi" w:cs="Arial"/>
          <w:sz w:val="20"/>
          <w:szCs w:val="20"/>
        </w:rPr>
      </w:pPr>
    </w:p>
    <w:p w:rsidR="00AD11C4" w:rsidRPr="001A07D4" w:rsidRDefault="001A07D4" w:rsidP="00211033">
      <w:pPr>
        <w:spacing w:line="276" w:lineRule="auto"/>
        <w:jc w:val="both"/>
        <w:rPr>
          <w:rFonts w:asciiTheme="minorHAnsi" w:hAnsiTheme="minorHAnsi" w:cs="Arial"/>
          <w:bCs/>
          <w:sz w:val="20"/>
          <w:szCs w:val="20"/>
        </w:rPr>
      </w:pPr>
      <w:r>
        <w:rPr>
          <w:rFonts w:asciiTheme="minorHAnsi" w:hAnsiTheme="minorHAnsi" w:cs="Arial"/>
          <w:bCs/>
          <w:sz w:val="20"/>
          <w:szCs w:val="20"/>
        </w:rPr>
        <w:t xml:space="preserve">PAIS: </w:t>
      </w:r>
      <w:r w:rsidRPr="001A07D4">
        <w:rPr>
          <w:rFonts w:asciiTheme="minorHAnsi" w:hAnsiTheme="minorHAnsi" w:cs="Arial"/>
          <w:bCs/>
          <w:sz w:val="20"/>
          <w:szCs w:val="20"/>
        </w:rPr>
        <w:t>PERU</w:t>
      </w:r>
    </w:p>
    <w:p w:rsidR="00AD11C4" w:rsidRPr="00CC0AE3" w:rsidRDefault="007D37D0" w:rsidP="0084388E">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JUSTIFICACIÓN.</w:t>
      </w:r>
    </w:p>
    <w:p w:rsidR="0084388E" w:rsidRPr="00B24498" w:rsidRDefault="0084388E" w:rsidP="0084388E">
      <w:pPr>
        <w:pStyle w:val="Prrafodelista"/>
        <w:spacing w:line="276" w:lineRule="auto"/>
        <w:rPr>
          <w:rFonts w:asciiTheme="minorHAnsi" w:hAnsiTheme="minorHAnsi" w:cs="Arial"/>
          <w:sz w:val="20"/>
          <w:szCs w:val="20"/>
        </w:rPr>
      </w:pPr>
    </w:p>
    <w:p w:rsidR="00AD11C4" w:rsidRPr="00B24498" w:rsidRDefault="00AD11C4"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Justificar la selección del país,  anotando si conoce el mercado, si ha tenido contacto comercial de exploración o si ya exporta a éste</w:t>
      </w:r>
    </w:p>
    <w:p w:rsidR="00C23A27" w:rsidRDefault="00C23A27" w:rsidP="00C23A27">
      <w:pPr>
        <w:spacing w:line="276" w:lineRule="auto"/>
        <w:jc w:val="both"/>
        <w:rPr>
          <w:rFonts w:asciiTheme="minorHAnsi" w:hAnsiTheme="minorHAnsi" w:cs="Arial"/>
          <w:sz w:val="20"/>
          <w:szCs w:val="20"/>
        </w:rPr>
      </w:pPr>
    </w:p>
    <w:p w:rsidR="00AC64B0" w:rsidRDefault="00741266" w:rsidP="00E64618">
      <w:pPr>
        <w:spacing w:line="276" w:lineRule="auto"/>
        <w:jc w:val="both"/>
        <w:rPr>
          <w:rFonts w:asciiTheme="minorHAnsi" w:hAnsiTheme="minorHAnsi" w:cs="Arial"/>
          <w:sz w:val="20"/>
          <w:szCs w:val="20"/>
        </w:rPr>
      </w:pPr>
      <w:r>
        <w:rPr>
          <w:rFonts w:asciiTheme="minorHAnsi" w:hAnsiTheme="minorHAnsi" w:cs="Arial"/>
          <w:sz w:val="20"/>
          <w:szCs w:val="20"/>
        </w:rPr>
        <w:t xml:space="preserve">Primeramente este país es uno de los principales importadores de esta </w:t>
      </w:r>
      <w:r w:rsidR="008E4794">
        <w:rPr>
          <w:rFonts w:asciiTheme="minorHAnsi" w:hAnsiTheme="minorHAnsi" w:cs="Arial"/>
          <w:sz w:val="20"/>
          <w:szCs w:val="20"/>
        </w:rPr>
        <w:t>subpartidas</w:t>
      </w:r>
      <w:r>
        <w:rPr>
          <w:rFonts w:asciiTheme="minorHAnsi" w:hAnsiTheme="minorHAnsi" w:cs="Arial"/>
          <w:sz w:val="20"/>
          <w:szCs w:val="20"/>
        </w:rPr>
        <w:t xml:space="preserve"> arancelaria </w:t>
      </w:r>
      <w:r w:rsidR="00AC64B0">
        <w:rPr>
          <w:rFonts w:asciiTheme="minorHAnsi" w:hAnsiTheme="minorHAnsi" w:cs="Arial"/>
          <w:sz w:val="20"/>
          <w:szCs w:val="20"/>
        </w:rPr>
        <w:t>exportada por Colombia</w:t>
      </w:r>
      <w:r>
        <w:rPr>
          <w:rFonts w:asciiTheme="minorHAnsi" w:hAnsiTheme="minorHAnsi" w:cs="Arial"/>
          <w:sz w:val="20"/>
          <w:szCs w:val="20"/>
        </w:rPr>
        <w:t>,</w:t>
      </w:r>
      <w:r w:rsidR="00AC64B0">
        <w:rPr>
          <w:rFonts w:asciiTheme="minorHAnsi" w:hAnsiTheme="minorHAnsi" w:cs="Arial"/>
          <w:sz w:val="20"/>
          <w:szCs w:val="20"/>
        </w:rPr>
        <w:t xml:space="preserve"> es un mercado el cual ya habíamos en el 2012 exportado y ya tenemos alguna experiencia en este. En la matriz que se </w:t>
      </w:r>
      <w:r w:rsidR="008E4794">
        <w:rPr>
          <w:rFonts w:asciiTheme="minorHAnsi" w:hAnsiTheme="minorHAnsi" w:cs="Arial"/>
          <w:sz w:val="20"/>
          <w:szCs w:val="20"/>
        </w:rPr>
        <w:t>realizó</w:t>
      </w:r>
      <w:r w:rsidR="00AC64B0">
        <w:rPr>
          <w:rFonts w:asciiTheme="minorHAnsi" w:hAnsiTheme="minorHAnsi" w:cs="Arial"/>
          <w:sz w:val="20"/>
          <w:szCs w:val="20"/>
        </w:rPr>
        <w:t xml:space="preserve"> para seleccionar el país Perú fue el que obtuvo la mayor calificación, seguido de Ecuador, chile, Argentina, Brasil, Panamá y por ultimo Costa Rica. </w:t>
      </w:r>
      <w:r w:rsidR="00346149">
        <w:rPr>
          <w:rFonts w:asciiTheme="minorHAnsi" w:hAnsiTheme="minorHAnsi" w:cs="Arial"/>
          <w:sz w:val="20"/>
          <w:szCs w:val="20"/>
        </w:rPr>
        <w:t xml:space="preserve">Colombia es uno de los principales </w:t>
      </w:r>
      <w:r w:rsidR="00346149">
        <w:rPr>
          <w:rFonts w:asciiTheme="minorHAnsi" w:hAnsiTheme="minorHAnsi" w:cs="Arial"/>
          <w:sz w:val="20"/>
          <w:szCs w:val="20"/>
        </w:rPr>
        <w:lastRenderedPageBreak/>
        <w:t xml:space="preserve">proveedores de </w:t>
      </w:r>
      <w:r w:rsidR="00D90F80">
        <w:rPr>
          <w:rFonts w:asciiTheme="minorHAnsi" w:hAnsiTheme="minorHAnsi" w:cs="Arial"/>
          <w:sz w:val="20"/>
          <w:szCs w:val="20"/>
        </w:rPr>
        <w:t>este país y posee un arancel del 0% el cual sería una ventaja con los demás países los cuales no tengan acuerdos comerciales. (Anexo la matriz y el documento soporte)</w:t>
      </w:r>
    </w:p>
    <w:p w:rsidR="00B87DF0" w:rsidRPr="00CC0AE3" w:rsidRDefault="007D37D0" w:rsidP="00E64618">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META EN MERCADOS INTERNACIONALES.</w:t>
      </w:r>
    </w:p>
    <w:p w:rsidR="00B87DF0" w:rsidRPr="008754F4" w:rsidRDefault="00B87DF0" w:rsidP="00211033">
      <w:pPr>
        <w:pStyle w:val="Prrafodelista"/>
        <w:spacing w:line="276" w:lineRule="auto"/>
        <w:ind w:left="360"/>
        <w:jc w:val="both"/>
        <w:rPr>
          <w:rFonts w:asciiTheme="minorHAnsi" w:hAnsiTheme="minorHAnsi" w:cs="Arial"/>
          <w:b/>
          <w:bCs/>
          <w:sz w:val="20"/>
          <w:szCs w:val="20"/>
        </w:rPr>
      </w:pPr>
    </w:p>
    <w:p w:rsidR="00F52428" w:rsidRPr="00CA7553" w:rsidRDefault="00B87DF0" w:rsidP="00F52428">
      <w:pPr>
        <w:pStyle w:val="Prrafodelista"/>
        <w:numPr>
          <w:ilvl w:val="1"/>
          <w:numId w:val="13"/>
        </w:numPr>
        <w:spacing w:after="200" w:line="276" w:lineRule="auto"/>
        <w:contextualSpacing/>
        <w:jc w:val="both"/>
        <w:rPr>
          <w:rFonts w:asciiTheme="minorHAnsi" w:hAnsiTheme="minorHAnsi" w:cs="Arial"/>
          <w:b/>
          <w:bCs/>
          <w:sz w:val="20"/>
          <w:szCs w:val="20"/>
        </w:rPr>
      </w:pPr>
      <w:r w:rsidRPr="00F52428">
        <w:rPr>
          <w:rFonts w:asciiTheme="minorHAnsi" w:hAnsiTheme="minorHAnsi" w:cs="Arial"/>
          <w:sz w:val="20"/>
          <w:szCs w:val="20"/>
        </w:rPr>
        <w:t>Meta de ventas en mercado internacional (en términos de volumen y tiempo)</w:t>
      </w:r>
      <w:r w:rsidR="00EF34BA" w:rsidRPr="00F52428">
        <w:rPr>
          <w:rFonts w:asciiTheme="minorHAnsi" w:hAnsiTheme="minorHAnsi" w:cs="Arial"/>
          <w:sz w:val="20"/>
          <w:szCs w:val="20"/>
        </w:rPr>
        <w:t xml:space="preserve"> </w:t>
      </w:r>
    </w:p>
    <w:p w:rsidR="00CA7553" w:rsidRPr="0022394A" w:rsidRDefault="00CA7553" w:rsidP="00CA7553">
      <w:pPr>
        <w:pStyle w:val="Prrafodelista"/>
        <w:spacing w:after="200" w:line="276" w:lineRule="auto"/>
        <w:ind w:left="1080"/>
        <w:contextualSpacing/>
        <w:jc w:val="both"/>
        <w:rPr>
          <w:rFonts w:asciiTheme="minorHAnsi" w:hAnsiTheme="minorHAnsi" w:cs="Arial"/>
          <w:b/>
          <w:bCs/>
          <w:sz w:val="20"/>
          <w:szCs w:val="20"/>
        </w:rPr>
      </w:pPr>
    </w:p>
    <w:p w:rsidR="00F52428" w:rsidRPr="001922F4" w:rsidRDefault="00F52428" w:rsidP="00CC0AE3">
      <w:pPr>
        <w:pStyle w:val="Prrafodelista"/>
        <w:numPr>
          <w:ilvl w:val="0"/>
          <w:numId w:val="24"/>
        </w:numPr>
        <w:spacing w:after="200" w:line="276" w:lineRule="auto"/>
        <w:contextualSpacing/>
        <w:jc w:val="both"/>
        <w:rPr>
          <w:rFonts w:asciiTheme="minorHAnsi" w:hAnsiTheme="minorHAnsi" w:cs="Arial"/>
          <w:b/>
          <w:bCs/>
          <w:sz w:val="18"/>
          <w:szCs w:val="20"/>
        </w:rPr>
      </w:pPr>
      <w:r w:rsidRPr="001922F4">
        <w:rPr>
          <w:rFonts w:asciiTheme="minorHAnsi" w:eastAsia="Times New Roman" w:hAnsiTheme="minorHAnsi"/>
          <w:color w:val="000000"/>
          <w:sz w:val="20"/>
        </w:rPr>
        <w:t>2015 – US500.000  - 150 Ton.</w:t>
      </w:r>
    </w:p>
    <w:p w:rsidR="00F52428" w:rsidRPr="001922F4" w:rsidRDefault="00F52428" w:rsidP="00CC0AE3">
      <w:pPr>
        <w:pStyle w:val="Prrafodelista"/>
        <w:numPr>
          <w:ilvl w:val="0"/>
          <w:numId w:val="24"/>
        </w:numPr>
        <w:shd w:val="clear" w:color="auto" w:fill="FFFFFF"/>
        <w:spacing w:line="253" w:lineRule="atLeast"/>
        <w:jc w:val="both"/>
        <w:rPr>
          <w:rFonts w:asciiTheme="minorHAnsi" w:eastAsia="Times New Roman" w:hAnsiTheme="minorHAnsi"/>
          <w:color w:val="000000"/>
          <w:sz w:val="20"/>
        </w:rPr>
      </w:pPr>
      <w:r w:rsidRPr="001922F4">
        <w:rPr>
          <w:rFonts w:asciiTheme="minorHAnsi" w:eastAsia="Times New Roman" w:hAnsiTheme="minorHAnsi"/>
          <w:color w:val="000000"/>
          <w:sz w:val="20"/>
        </w:rPr>
        <w:t>2016 – US650.000 – 200 Ton.</w:t>
      </w:r>
    </w:p>
    <w:p w:rsidR="0084388E" w:rsidRPr="00CC0AE3" w:rsidRDefault="007D37D0" w:rsidP="0084388E">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NICHO OBJETIVO.</w:t>
      </w:r>
    </w:p>
    <w:p w:rsidR="00A529C1" w:rsidRPr="008754F4" w:rsidRDefault="00A529C1" w:rsidP="00211033">
      <w:pPr>
        <w:pStyle w:val="Prrafodelista"/>
        <w:spacing w:line="276" w:lineRule="auto"/>
        <w:ind w:left="360"/>
        <w:jc w:val="both"/>
        <w:rPr>
          <w:rFonts w:asciiTheme="minorHAnsi" w:hAnsiTheme="minorHAnsi" w:cs="Arial"/>
          <w:sz w:val="20"/>
          <w:szCs w:val="20"/>
        </w:rPr>
      </w:pPr>
    </w:p>
    <w:p w:rsidR="00A507F4" w:rsidRPr="00E64618" w:rsidRDefault="00A529C1" w:rsidP="00B24498">
      <w:pPr>
        <w:pStyle w:val="Prrafodelista"/>
        <w:numPr>
          <w:ilvl w:val="1"/>
          <w:numId w:val="13"/>
        </w:numPr>
        <w:spacing w:line="276" w:lineRule="auto"/>
        <w:jc w:val="both"/>
        <w:rPr>
          <w:rFonts w:asciiTheme="minorHAnsi" w:hAnsiTheme="minorHAnsi" w:cs="Arial"/>
          <w:b/>
          <w:bCs/>
          <w:sz w:val="20"/>
          <w:szCs w:val="20"/>
        </w:rPr>
      </w:pPr>
      <w:r w:rsidRPr="00B24498">
        <w:rPr>
          <w:rFonts w:asciiTheme="minorHAnsi" w:hAnsiTheme="minorHAnsi" w:cs="Arial"/>
          <w:sz w:val="20"/>
          <w:szCs w:val="20"/>
        </w:rPr>
        <w:t>Indique cual es el nicho objetivo para su product</w:t>
      </w:r>
      <w:r w:rsidR="00A507F4" w:rsidRPr="00B24498">
        <w:rPr>
          <w:rFonts w:asciiTheme="minorHAnsi" w:hAnsiTheme="minorHAnsi" w:cs="Arial"/>
          <w:sz w:val="20"/>
          <w:szCs w:val="20"/>
        </w:rPr>
        <w:t>o</w:t>
      </w:r>
    </w:p>
    <w:p w:rsidR="00E64618" w:rsidRPr="00B24498" w:rsidRDefault="00E64618" w:rsidP="00E64618">
      <w:pPr>
        <w:pStyle w:val="Prrafodelista"/>
        <w:spacing w:line="276" w:lineRule="auto"/>
        <w:ind w:left="1080"/>
        <w:jc w:val="both"/>
        <w:rPr>
          <w:rFonts w:asciiTheme="minorHAnsi" w:hAnsiTheme="minorHAnsi" w:cs="Arial"/>
          <w:b/>
          <w:bCs/>
          <w:sz w:val="20"/>
          <w:szCs w:val="20"/>
        </w:rPr>
      </w:pPr>
    </w:p>
    <w:p w:rsidR="00A529C1" w:rsidRPr="008754F4" w:rsidRDefault="00A507F4" w:rsidP="00211033">
      <w:pPr>
        <w:pStyle w:val="Prrafodelista"/>
        <w:spacing w:line="276" w:lineRule="auto"/>
        <w:ind w:left="0"/>
        <w:jc w:val="both"/>
        <w:rPr>
          <w:rFonts w:asciiTheme="minorHAnsi" w:hAnsiTheme="minorHAnsi" w:cs="Arial"/>
          <w:b/>
          <w:bCs/>
          <w:sz w:val="20"/>
          <w:szCs w:val="20"/>
        </w:rPr>
      </w:pPr>
      <w:r w:rsidRPr="008754F4">
        <w:rPr>
          <w:rFonts w:asciiTheme="minorHAnsi" w:hAnsiTheme="minorHAnsi" w:cs="Arial"/>
          <w:sz w:val="20"/>
          <w:szCs w:val="20"/>
        </w:rPr>
        <w:t>Mineras del Perú</w:t>
      </w:r>
      <w:r w:rsidR="00EF34BA" w:rsidRPr="008754F4">
        <w:rPr>
          <w:rFonts w:asciiTheme="minorHAnsi" w:hAnsiTheme="minorHAnsi" w:cs="Arial"/>
          <w:sz w:val="20"/>
          <w:szCs w:val="20"/>
        </w:rPr>
        <w:t xml:space="preserve"> </w:t>
      </w:r>
    </w:p>
    <w:p w:rsidR="00A529C1" w:rsidRPr="00CC0AE3" w:rsidRDefault="00CC0AE3" w:rsidP="00CC0AE3">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CANALES DE DISTRIBUCIÓN</w:t>
      </w:r>
      <w:r w:rsidR="00A529C1" w:rsidRPr="00CC0AE3">
        <w:rPr>
          <w:rFonts w:asciiTheme="minorHAnsi" w:hAnsiTheme="minorHAnsi" w:cs="Arial"/>
          <w:b/>
          <w:bCs/>
          <w:sz w:val="20"/>
          <w:szCs w:val="20"/>
          <w:u w:val="single"/>
        </w:rPr>
        <w:t>.</w:t>
      </w:r>
    </w:p>
    <w:p w:rsidR="00A529C1" w:rsidRPr="008754F4" w:rsidRDefault="00A529C1" w:rsidP="00211033">
      <w:pPr>
        <w:pStyle w:val="Prrafodelista"/>
        <w:spacing w:line="276" w:lineRule="auto"/>
        <w:ind w:left="426"/>
        <w:jc w:val="both"/>
        <w:rPr>
          <w:rFonts w:asciiTheme="minorHAnsi" w:hAnsiTheme="minorHAnsi" w:cs="Arial"/>
          <w:sz w:val="20"/>
          <w:szCs w:val="20"/>
        </w:rPr>
      </w:pPr>
    </w:p>
    <w:p w:rsidR="00A507F4" w:rsidRDefault="00A529C1" w:rsidP="00B24498">
      <w:pPr>
        <w:pStyle w:val="Prrafodelista"/>
        <w:numPr>
          <w:ilvl w:val="1"/>
          <w:numId w:val="13"/>
        </w:numPr>
        <w:spacing w:line="276" w:lineRule="auto"/>
        <w:jc w:val="both"/>
        <w:rPr>
          <w:rFonts w:asciiTheme="minorHAnsi" w:hAnsiTheme="minorHAnsi" w:cs="Arial"/>
          <w:sz w:val="20"/>
          <w:szCs w:val="20"/>
        </w:rPr>
      </w:pPr>
      <w:r w:rsidRPr="00B24498">
        <w:rPr>
          <w:rFonts w:asciiTheme="minorHAnsi" w:hAnsiTheme="minorHAnsi" w:cs="Arial"/>
          <w:sz w:val="20"/>
          <w:szCs w:val="20"/>
        </w:rPr>
        <w:t>Mencione su estrategia de comercialización y distribución de la empresa en el país objetivo</w:t>
      </w:r>
      <w:r w:rsidR="00C159E6" w:rsidRPr="00B24498">
        <w:rPr>
          <w:rFonts w:asciiTheme="minorHAnsi" w:hAnsiTheme="minorHAnsi" w:cs="Arial"/>
          <w:sz w:val="20"/>
          <w:szCs w:val="20"/>
        </w:rPr>
        <w:t xml:space="preserve"> </w:t>
      </w:r>
    </w:p>
    <w:p w:rsidR="00F52428" w:rsidRPr="00B24498" w:rsidRDefault="00F52428" w:rsidP="00F52428">
      <w:pPr>
        <w:pStyle w:val="Prrafodelista"/>
        <w:spacing w:line="276" w:lineRule="auto"/>
        <w:ind w:left="1080"/>
        <w:jc w:val="both"/>
        <w:rPr>
          <w:rFonts w:asciiTheme="minorHAnsi" w:hAnsiTheme="minorHAnsi" w:cs="Arial"/>
          <w:sz w:val="20"/>
          <w:szCs w:val="20"/>
        </w:rPr>
      </w:pPr>
    </w:p>
    <w:p w:rsidR="00C159E6" w:rsidRPr="008754F4" w:rsidRDefault="005F5B01" w:rsidP="00211033">
      <w:pPr>
        <w:spacing w:line="276" w:lineRule="auto"/>
        <w:jc w:val="both"/>
        <w:rPr>
          <w:rFonts w:asciiTheme="minorHAnsi" w:hAnsiTheme="minorHAnsi" w:cs="Arial"/>
          <w:sz w:val="20"/>
          <w:szCs w:val="20"/>
        </w:rPr>
      </w:pPr>
      <w:r>
        <w:rPr>
          <w:rFonts w:asciiTheme="minorHAnsi" w:hAnsiTheme="minorHAnsi" w:cs="Arial"/>
          <w:sz w:val="20"/>
          <w:szCs w:val="20"/>
        </w:rPr>
        <w:t xml:space="preserve">Podríamos llegar de dos maneras; por medio de distribuidores </w:t>
      </w:r>
      <w:r w:rsidR="0023405E">
        <w:rPr>
          <w:rFonts w:asciiTheme="minorHAnsi" w:hAnsiTheme="minorHAnsi" w:cs="Arial"/>
          <w:sz w:val="20"/>
          <w:szCs w:val="20"/>
        </w:rPr>
        <w:t xml:space="preserve">especializados </w:t>
      </w:r>
      <w:r>
        <w:rPr>
          <w:rFonts w:asciiTheme="minorHAnsi" w:hAnsiTheme="minorHAnsi" w:cs="Arial"/>
          <w:sz w:val="20"/>
          <w:szCs w:val="20"/>
        </w:rPr>
        <w:t xml:space="preserve">que tengan clientes de minas en el </w:t>
      </w:r>
      <w:r w:rsidR="0059365E">
        <w:rPr>
          <w:rFonts w:asciiTheme="minorHAnsi" w:hAnsiTheme="minorHAnsi" w:cs="Arial"/>
          <w:sz w:val="20"/>
          <w:szCs w:val="20"/>
        </w:rPr>
        <w:t>Perú</w:t>
      </w:r>
      <w:r>
        <w:rPr>
          <w:rFonts w:asciiTheme="minorHAnsi" w:hAnsiTheme="minorHAnsi" w:cs="Arial"/>
          <w:sz w:val="20"/>
          <w:szCs w:val="20"/>
        </w:rPr>
        <w:t xml:space="preserve"> o directamente se podría llegar al cliente.</w:t>
      </w:r>
    </w:p>
    <w:p w:rsidR="00A529C1" w:rsidRPr="008754F4" w:rsidRDefault="00A507F4" w:rsidP="00211033">
      <w:pPr>
        <w:pStyle w:val="Prrafodelista"/>
        <w:tabs>
          <w:tab w:val="left" w:pos="7170"/>
        </w:tabs>
        <w:spacing w:line="276" w:lineRule="auto"/>
        <w:jc w:val="both"/>
        <w:rPr>
          <w:rFonts w:asciiTheme="minorHAnsi" w:hAnsiTheme="minorHAnsi" w:cs="Arial"/>
          <w:sz w:val="20"/>
          <w:szCs w:val="20"/>
        </w:rPr>
      </w:pPr>
      <w:r w:rsidRPr="008754F4">
        <w:rPr>
          <w:rFonts w:asciiTheme="minorHAnsi" w:hAnsiTheme="minorHAnsi" w:cs="Arial"/>
          <w:sz w:val="20"/>
          <w:szCs w:val="20"/>
        </w:rPr>
        <w:tab/>
      </w:r>
    </w:p>
    <w:p w:rsidR="00A529C1" w:rsidRPr="00CC0AE3" w:rsidRDefault="00CC0AE3" w:rsidP="00CC0AE3">
      <w:pPr>
        <w:pStyle w:val="Prrafodelista"/>
        <w:numPr>
          <w:ilvl w:val="0"/>
          <w:numId w:val="13"/>
        </w:numPr>
        <w:spacing w:line="276" w:lineRule="auto"/>
        <w:jc w:val="center"/>
        <w:rPr>
          <w:rFonts w:asciiTheme="minorHAnsi" w:hAnsiTheme="minorHAnsi" w:cs="Arial"/>
          <w:b/>
          <w:sz w:val="20"/>
          <w:szCs w:val="20"/>
          <w:u w:val="single"/>
        </w:rPr>
      </w:pPr>
      <w:r w:rsidRPr="00CC0AE3">
        <w:rPr>
          <w:rFonts w:asciiTheme="minorHAnsi" w:hAnsiTheme="minorHAnsi" w:cs="Arial"/>
          <w:b/>
          <w:bCs/>
          <w:sz w:val="20"/>
          <w:szCs w:val="20"/>
          <w:u w:val="single"/>
        </w:rPr>
        <w:t>COMPETENCIA EN EL PAÍS OBJETIVO</w:t>
      </w:r>
      <w:r w:rsidRPr="00CC0AE3">
        <w:rPr>
          <w:rFonts w:asciiTheme="minorHAnsi" w:hAnsiTheme="minorHAnsi" w:cs="Arial"/>
          <w:b/>
          <w:sz w:val="20"/>
          <w:szCs w:val="20"/>
          <w:u w:val="single"/>
        </w:rPr>
        <w:t>.</w:t>
      </w:r>
    </w:p>
    <w:p w:rsidR="00A529C1" w:rsidRPr="008754F4" w:rsidRDefault="00A529C1" w:rsidP="00211033">
      <w:pPr>
        <w:pStyle w:val="Prrafodelista"/>
        <w:spacing w:line="276" w:lineRule="auto"/>
        <w:ind w:left="426"/>
        <w:jc w:val="both"/>
        <w:rPr>
          <w:rFonts w:asciiTheme="minorHAnsi" w:hAnsiTheme="minorHAnsi" w:cs="Arial"/>
          <w:sz w:val="20"/>
          <w:szCs w:val="20"/>
        </w:rPr>
      </w:pPr>
    </w:p>
    <w:p w:rsidR="00F52428" w:rsidRPr="001A07D4" w:rsidRDefault="00A529C1" w:rsidP="00F52428">
      <w:pPr>
        <w:pStyle w:val="Prrafodelista"/>
        <w:numPr>
          <w:ilvl w:val="1"/>
          <w:numId w:val="13"/>
        </w:numPr>
        <w:spacing w:line="276" w:lineRule="auto"/>
        <w:jc w:val="both"/>
        <w:rPr>
          <w:rFonts w:asciiTheme="minorHAnsi" w:hAnsiTheme="minorHAnsi" w:cs="Arial"/>
          <w:sz w:val="20"/>
          <w:szCs w:val="20"/>
        </w:rPr>
      </w:pPr>
      <w:r w:rsidRPr="001A07D4">
        <w:rPr>
          <w:rFonts w:asciiTheme="minorHAnsi" w:hAnsiTheme="minorHAnsi" w:cs="Arial"/>
          <w:sz w:val="20"/>
          <w:szCs w:val="20"/>
        </w:rPr>
        <w:t>Enuncie la competencia nacional e internacional detectada en la investigación de mercados en el país objetivo</w:t>
      </w:r>
      <w:r w:rsidR="00C159E6" w:rsidRPr="001A07D4">
        <w:rPr>
          <w:rFonts w:asciiTheme="minorHAnsi" w:hAnsiTheme="minorHAnsi" w:cs="Arial"/>
          <w:sz w:val="20"/>
          <w:szCs w:val="20"/>
        </w:rPr>
        <w:t xml:space="preserve"> </w:t>
      </w:r>
    </w:p>
    <w:p w:rsidR="00CA7553" w:rsidRPr="001C05B1" w:rsidRDefault="001C05B1" w:rsidP="00CA7553">
      <w:pPr>
        <w:pStyle w:val="Prrafodelista"/>
        <w:numPr>
          <w:ilvl w:val="0"/>
          <w:numId w:val="22"/>
        </w:numPr>
        <w:shd w:val="clear" w:color="auto" w:fill="FFFFFF"/>
        <w:spacing w:line="253" w:lineRule="atLeast"/>
        <w:rPr>
          <w:rFonts w:asciiTheme="minorHAnsi" w:eastAsia="Times New Roman" w:hAnsiTheme="minorHAnsi"/>
          <w:b/>
          <w:color w:val="000000"/>
          <w:sz w:val="20"/>
        </w:rPr>
      </w:pPr>
      <w:r w:rsidRPr="001C05B1">
        <w:rPr>
          <w:rFonts w:asciiTheme="minorHAnsi" w:eastAsia="Times New Roman" w:hAnsiTheme="minorHAnsi"/>
          <w:b/>
          <w:color w:val="000000"/>
          <w:sz w:val="20"/>
        </w:rPr>
        <w:t>NACIONAL</w:t>
      </w:r>
    </w:p>
    <w:p w:rsidR="00CA7553" w:rsidRDefault="00CA7553" w:rsidP="00CA7553">
      <w:pPr>
        <w:shd w:val="clear" w:color="auto" w:fill="FFFFFF"/>
        <w:spacing w:line="253" w:lineRule="atLeast"/>
        <w:rPr>
          <w:rFonts w:asciiTheme="minorHAnsi" w:eastAsia="Times New Roman" w:hAnsiTheme="minorHAnsi"/>
          <w:color w:val="000000"/>
          <w:sz w:val="20"/>
        </w:rPr>
      </w:pPr>
    </w:p>
    <w:tbl>
      <w:tblPr>
        <w:tblStyle w:val="Tablaconcuadrcula"/>
        <w:tblW w:w="0" w:type="auto"/>
        <w:jc w:val="center"/>
        <w:tblLook w:val="04A0" w:firstRow="1" w:lastRow="0" w:firstColumn="1" w:lastColumn="0" w:noHBand="0" w:noVBand="1"/>
      </w:tblPr>
      <w:tblGrid>
        <w:gridCol w:w="4489"/>
      </w:tblGrid>
      <w:tr w:rsidR="006E6E6C" w:rsidTr="006E6E6C">
        <w:trPr>
          <w:jc w:val="center"/>
        </w:trPr>
        <w:tc>
          <w:tcPr>
            <w:tcW w:w="4489" w:type="dxa"/>
          </w:tcPr>
          <w:p w:rsidR="006E6E6C" w:rsidRDefault="006E6E6C" w:rsidP="00CA7553">
            <w:pPr>
              <w:spacing w:line="253" w:lineRule="atLeast"/>
              <w:rPr>
                <w:rFonts w:asciiTheme="minorHAnsi" w:eastAsia="Times New Roman" w:hAnsiTheme="minorHAnsi"/>
                <w:color w:val="000000"/>
                <w:sz w:val="20"/>
              </w:rPr>
            </w:pPr>
            <w:r>
              <w:rPr>
                <w:rFonts w:asciiTheme="minorHAnsi" w:eastAsia="Times New Roman" w:hAnsiTheme="minorHAnsi"/>
                <w:color w:val="000000"/>
                <w:sz w:val="20"/>
              </w:rPr>
              <w:t>NOMBRE DE LA EMPRESA</w:t>
            </w:r>
          </w:p>
        </w:tc>
      </w:tr>
      <w:tr w:rsidR="006E6E6C" w:rsidTr="006E6E6C">
        <w:trPr>
          <w:jc w:val="center"/>
        </w:trPr>
        <w:tc>
          <w:tcPr>
            <w:tcW w:w="4489" w:type="dxa"/>
          </w:tcPr>
          <w:p w:rsidR="006E6E6C" w:rsidRDefault="006E6E6C" w:rsidP="00CA7553">
            <w:pPr>
              <w:spacing w:line="253" w:lineRule="atLeast"/>
              <w:rPr>
                <w:rFonts w:asciiTheme="minorHAnsi" w:eastAsia="Times New Roman" w:hAnsiTheme="minorHAnsi"/>
                <w:color w:val="000000"/>
                <w:sz w:val="20"/>
              </w:rPr>
            </w:pPr>
            <w:r>
              <w:rPr>
                <w:rFonts w:asciiTheme="minorHAnsi" w:eastAsia="Times New Roman" w:hAnsiTheme="minorHAnsi"/>
                <w:color w:val="000000"/>
                <w:sz w:val="20"/>
              </w:rPr>
              <w:t>SUPPOL</w:t>
            </w:r>
          </w:p>
        </w:tc>
      </w:tr>
    </w:tbl>
    <w:p w:rsidR="00CA7553" w:rsidRPr="001C05B1" w:rsidRDefault="00CA7553" w:rsidP="00CA7553">
      <w:pPr>
        <w:shd w:val="clear" w:color="auto" w:fill="FFFFFF"/>
        <w:spacing w:line="253" w:lineRule="atLeast"/>
        <w:rPr>
          <w:rFonts w:asciiTheme="minorHAnsi" w:eastAsia="Times New Roman" w:hAnsiTheme="minorHAnsi"/>
          <w:b/>
          <w:color w:val="000000"/>
          <w:sz w:val="20"/>
        </w:rPr>
      </w:pPr>
    </w:p>
    <w:p w:rsidR="00F52428" w:rsidRPr="001C05B1" w:rsidRDefault="001C05B1" w:rsidP="00F52428">
      <w:pPr>
        <w:pStyle w:val="Prrafodelista"/>
        <w:numPr>
          <w:ilvl w:val="0"/>
          <w:numId w:val="22"/>
        </w:numPr>
        <w:shd w:val="clear" w:color="auto" w:fill="FFFFFF"/>
        <w:spacing w:line="253" w:lineRule="atLeast"/>
        <w:rPr>
          <w:rFonts w:asciiTheme="minorHAnsi" w:eastAsia="Times New Roman" w:hAnsiTheme="minorHAnsi"/>
          <w:b/>
          <w:color w:val="000000"/>
          <w:sz w:val="20"/>
        </w:rPr>
      </w:pPr>
      <w:r w:rsidRPr="001C05B1">
        <w:rPr>
          <w:rFonts w:asciiTheme="minorHAnsi" w:eastAsia="Times New Roman" w:hAnsiTheme="minorHAnsi"/>
          <w:b/>
          <w:color w:val="000000"/>
          <w:sz w:val="20"/>
          <w:lang w:val="en-US"/>
        </w:rPr>
        <w:t>INTERNACIONAL</w:t>
      </w:r>
    </w:p>
    <w:p w:rsidR="00CA7553" w:rsidRDefault="00CA7553" w:rsidP="00CA7553">
      <w:pPr>
        <w:shd w:val="clear" w:color="auto" w:fill="FFFFFF"/>
        <w:spacing w:line="253" w:lineRule="atLeast"/>
        <w:rPr>
          <w:rFonts w:asciiTheme="minorHAnsi" w:eastAsia="Times New Roman" w:hAnsiTheme="minorHAnsi"/>
          <w:color w:val="000000"/>
          <w:sz w:val="20"/>
        </w:rPr>
      </w:pPr>
    </w:p>
    <w:tbl>
      <w:tblPr>
        <w:tblStyle w:val="Tablaconcuadrcula"/>
        <w:tblW w:w="0" w:type="auto"/>
        <w:tblLook w:val="04A0" w:firstRow="1" w:lastRow="0" w:firstColumn="1" w:lastColumn="0" w:noHBand="0" w:noVBand="1"/>
      </w:tblPr>
      <w:tblGrid>
        <w:gridCol w:w="2376"/>
        <w:gridCol w:w="6606"/>
      </w:tblGrid>
      <w:tr w:rsidR="00CA7553" w:rsidTr="008E4794">
        <w:tc>
          <w:tcPr>
            <w:tcW w:w="2376" w:type="dxa"/>
          </w:tcPr>
          <w:p w:rsidR="00CA7553" w:rsidRDefault="00CA7553" w:rsidP="00CA7553">
            <w:pPr>
              <w:spacing w:line="253" w:lineRule="atLeast"/>
              <w:rPr>
                <w:rFonts w:asciiTheme="minorHAnsi" w:eastAsia="Times New Roman" w:hAnsiTheme="minorHAnsi"/>
                <w:color w:val="000000"/>
                <w:sz w:val="20"/>
              </w:rPr>
            </w:pPr>
            <w:r>
              <w:rPr>
                <w:rFonts w:asciiTheme="minorHAnsi" w:eastAsia="Times New Roman" w:hAnsiTheme="minorHAnsi"/>
                <w:color w:val="000000"/>
                <w:sz w:val="20"/>
              </w:rPr>
              <w:t>NOMBRE DE LA EMPRESA</w:t>
            </w:r>
          </w:p>
        </w:tc>
        <w:tc>
          <w:tcPr>
            <w:tcW w:w="6606" w:type="dxa"/>
          </w:tcPr>
          <w:p w:rsidR="00CA7553" w:rsidRDefault="00CA7553" w:rsidP="00CA7553">
            <w:pPr>
              <w:spacing w:line="253" w:lineRule="atLeast"/>
              <w:rPr>
                <w:rFonts w:asciiTheme="minorHAnsi" w:eastAsia="Times New Roman" w:hAnsiTheme="minorHAnsi"/>
                <w:color w:val="000000"/>
                <w:sz w:val="20"/>
              </w:rPr>
            </w:pPr>
            <w:r>
              <w:rPr>
                <w:rFonts w:asciiTheme="minorHAnsi" w:eastAsia="Times New Roman" w:hAnsiTheme="minorHAnsi"/>
                <w:color w:val="000000"/>
                <w:sz w:val="20"/>
              </w:rPr>
              <w:t>DESCRIPCION</w:t>
            </w:r>
          </w:p>
        </w:tc>
      </w:tr>
      <w:tr w:rsidR="00CA7553" w:rsidTr="008E4794">
        <w:tc>
          <w:tcPr>
            <w:tcW w:w="2376" w:type="dxa"/>
          </w:tcPr>
          <w:p w:rsidR="008E4794" w:rsidRDefault="008E4794" w:rsidP="008E4794">
            <w:pPr>
              <w:spacing w:line="253" w:lineRule="atLeast"/>
              <w:jc w:val="center"/>
              <w:rPr>
                <w:rFonts w:asciiTheme="minorHAnsi" w:eastAsia="Times New Roman" w:hAnsiTheme="minorHAnsi"/>
                <w:color w:val="000000"/>
                <w:sz w:val="20"/>
              </w:rPr>
            </w:pPr>
          </w:p>
          <w:p w:rsidR="00CA7553" w:rsidRDefault="00CA7553" w:rsidP="008E4794">
            <w:pPr>
              <w:spacing w:line="253" w:lineRule="atLeast"/>
              <w:jc w:val="center"/>
              <w:rPr>
                <w:rFonts w:asciiTheme="minorHAnsi" w:eastAsia="Times New Roman" w:hAnsiTheme="minorHAnsi"/>
                <w:color w:val="000000"/>
                <w:sz w:val="20"/>
              </w:rPr>
            </w:pPr>
            <w:proofErr w:type="spellStart"/>
            <w:r>
              <w:rPr>
                <w:rFonts w:asciiTheme="minorHAnsi" w:eastAsia="Times New Roman" w:hAnsiTheme="minorHAnsi"/>
                <w:color w:val="000000"/>
                <w:sz w:val="20"/>
              </w:rPr>
              <w:t>Nalco</w:t>
            </w:r>
            <w:proofErr w:type="spellEnd"/>
          </w:p>
        </w:tc>
        <w:tc>
          <w:tcPr>
            <w:tcW w:w="6606" w:type="dxa"/>
          </w:tcPr>
          <w:p w:rsidR="00CA7553" w:rsidRDefault="001C05B1" w:rsidP="001C05B1">
            <w:pPr>
              <w:spacing w:line="253" w:lineRule="atLeast"/>
              <w:jc w:val="both"/>
              <w:rPr>
                <w:rFonts w:asciiTheme="minorHAnsi" w:eastAsia="Times New Roman" w:hAnsiTheme="minorHAnsi"/>
                <w:color w:val="000000"/>
                <w:sz w:val="20"/>
              </w:rPr>
            </w:pPr>
            <w:r>
              <w:rPr>
                <w:rFonts w:asciiTheme="minorHAnsi" w:eastAsia="Times New Roman" w:hAnsiTheme="minorHAnsi"/>
                <w:color w:val="000000"/>
                <w:sz w:val="20"/>
              </w:rPr>
              <w:t>E</w:t>
            </w:r>
            <w:r w:rsidRPr="001C05B1">
              <w:rPr>
                <w:rFonts w:asciiTheme="minorHAnsi" w:eastAsia="Times New Roman" w:hAnsiTheme="minorHAnsi"/>
                <w:color w:val="000000"/>
                <w:sz w:val="20"/>
              </w:rPr>
              <w:t>s</w:t>
            </w:r>
            <w:r>
              <w:rPr>
                <w:rFonts w:asciiTheme="minorHAnsi" w:eastAsia="Times New Roman" w:hAnsiTheme="minorHAnsi"/>
                <w:color w:val="000000"/>
                <w:sz w:val="20"/>
              </w:rPr>
              <w:t xml:space="preserve"> una</w:t>
            </w:r>
            <w:r w:rsidRPr="001C05B1">
              <w:rPr>
                <w:rFonts w:asciiTheme="minorHAnsi" w:eastAsia="Times New Roman" w:hAnsiTheme="minorHAnsi"/>
                <w:color w:val="000000"/>
                <w:sz w:val="20"/>
              </w:rPr>
              <w:t xml:space="preserve"> compañía de servicio líder mundial en optimización de proceso y tratamiento de agua, que proporciona beneficios importantes a nivel económico, social y ambiental a una gran variedad de clientes industriales e institucionales.</w:t>
            </w:r>
          </w:p>
        </w:tc>
      </w:tr>
      <w:tr w:rsidR="00CA7553" w:rsidTr="008E4794">
        <w:tc>
          <w:tcPr>
            <w:tcW w:w="2376" w:type="dxa"/>
          </w:tcPr>
          <w:p w:rsidR="00CA7553" w:rsidRDefault="00CA7553" w:rsidP="008E4794">
            <w:pPr>
              <w:spacing w:line="253" w:lineRule="atLeast"/>
              <w:jc w:val="center"/>
              <w:rPr>
                <w:rFonts w:asciiTheme="minorHAnsi" w:eastAsia="Times New Roman" w:hAnsiTheme="minorHAnsi"/>
                <w:color w:val="000000"/>
                <w:sz w:val="20"/>
              </w:rPr>
            </w:pPr>
            <w:proofErr w:type="spellStart"/>
            <w:r>
              <w:rPr>
                <w:rFonts w:asciiTheme="minorHAnsi" w:eastAsia="Times New Roman" w:hAnsiTheme="minorHAnsi"/>
                <w:color w:val="000000"/>
                <w:sz w:val="20"/>
              </w:rPr>
              <w:t>Clariant</w:t>
            </w:r>
            <w:proofErr w:type="spellEnd"/>
          </w:p>
        </w:tc>
        <w:tc>
          <w:tcPr>
            <w:tcW w:w="6606" w:type="dxa"/>
          </w:tcPr>
          <w:p w:rsidR="00CA7553" w:rsidRDefault="00CA7553" w:rsidP="00CA7553">
            <w:pPr>
              <w:spacing w:line="253" w:lineRule="atLeast"/>
              <w:jc w:val="both"/>
              <w:rPr>
                <w:rFonts w:asciiTheme="minorHAnsi" w:eastAsia="Times New Roman" w:hAnsiTheme="minorHAnsi"/>
                <w:color w:val="000000"/>
                <w:sz w:val="20"/>
              </w:rPr>
            </w:pPr>
            <w:r w:rsidRPr="00CA7553">
              <w:rPr>
                <w:rFonts w:asciiTheme="minorHAnsi" w:eastAsia="Times New Roman" w:hAnsiTheme="minorHAnsi"/>
                <w:color w:val="000000"/>
                <w:sz w:val="20"/>
              </w:rPr>
              <w:t>Contribuye a la creación de valor con soluciones innovadoras y sostenibles para los clientes de muchas industrias.</w:t>
            </w:r>
          </w:p>
        </w:tc>
      </w:tr>
      <w:tr w:rsidR="00CA7553" w:rsidTr="008E4794">
        <w:tc>
          <w:tcPr>
            <w:tcW w:w="2376" w:type="dxa"/>
          </w:tcPr>
          <w:p w:rsidR="008E4794" w:rsidRDefault="008E4794" w:rsidP="00CA7553">
            <w:pPr>
              <w:spacing w:line="253" w:lineRule="atLeast"/>
              <w:rPr>
                <w:rFonts w:asciiTheme="minorHAnsi" w:eastAsia="Times New Roman" w:hAnsiTheme="minorHAnsi"/>
                <w:color w:val="000000"/>
                <w:sz w:val="20"/>
              </w:rPr>
            </w:pPr>
          </w:p>
          <w:p w:rsidR="00CA7553" w:rsidRDefault="00CA7553" w:rsidP="008E4794">
            <w:pPr>
              <w:spacing w:line="253" w:lineRule="atLeast"/>
              <w:jc w:val="center"/>
              <w:rPr>
                <w:rFonts w:asciiTheme="minorHAnsi" w:eastAsia="Times New Roman" w:hAnsiTheme="minorHAnsi"/>
                <w:color w:val="000000"/>
                <w:sz w:val="20"/>
              </w:rPr>
            </w:pPr>
            <w:proofErr w:type="spellStart"/>
            <w:r>
              <w:rPr>
                <w:rFonts w:asciiTheme="minorHAnsi" w:eastAsia="Times New Roman" w:hAnsiTheme="minorHAnsi"/>
                <w:color w:val="000000"/>
                <w:sz w:val="20"/>
              </w:rPr>
              <w:t>Dust</w:t>
            </w:r>
            <w:proofErr w:type="spellEnd"/>
            <w:r>
              <w:rPr>
                <w:rFonts w:asciiTheme="minorHAnsi" w:eastAsia="Times New Roman" w:hAnsiTheme="minorHAnsi"/>
                <w:color w:val="000000"/>
                <w:sz w:val="20"/>
              </w:rPr>
              <w:t xml:space="preserve"> Control</w:t>
            </w:r>
          </w:p>
        </w:tc>
        <w:tc>
          <w:tcPr>
            <w:tcW w:w="6606" w:type="dxa"/>
          </w:tcPr>
          <w:p w:rsidR="00CA7553" w:rsidRDefault="001C05B1" w:rsidP="001C05B1">
            <w:pPr>
              <w:spacing w:line="253" w:lineRule="atLeast"/>
              <w:jc w:val="both"/>
              <w:rPr>
                <w:rFonts w:asciiTheme="minorHAnsi" w:eastAsia="Times New Roman" w:hAnsiTheme="minorHAnsi"/>
                <w:color w:val="000000"/>
                <w:sz w:val="20"/>
              </w:rPr>
            </w:pPr>
            <w:r>
              <w:rPr>
                <w:rFonts w:asciiTheme="minorHAnsi" w:eastAsia="Times New Roman" w:hAnsiTheme="minorHAnsi"/>
                <w:color w:val="000000"/>
                <w:sz w:val="20"/>
              </w:rPr>
              <w:t xml:space="preserve">Es una compañía la cual fue creada para la </w:t>
            </w:r>
            <w:r w:rsidRPr="001C05B1">
              <w:rPr>
                <w:rFonts w:asciiTheme="minorHAnsi" w:eastAsia="Times New Roman" w:hAnsiTheme="minorHAnsi"/>
                <w:color w:val="000000"/>
                <w:sz w:val="20"/>
              </w:rPr>
              <w:t>solución a los problemas de contaminación por polvo en suspensión generada por la circulación de vehículos en caminos de tierra, movimiento de materiales, polución producto de la fragmentación de roca, y toda la externalidades referente a la emisión de material particulado propia de la actividad minera.</w:t>
            </w:r>
          </w:p>
        </w:tc>
      </w:tr>
      <w:tr w:rsidR="00CA7553" w:rsidTr="008E4794">
        <w:tblPrEx>
          <w:tblCellMar>
            <w:left w:w="70" w:type="dxa"/>
            <w:right w:w="70" w:type="dxa"/>
          </w:tblCellMar>
          <w:tblLook w:val="0000" w:firstRow="0" w:lastRow="0" w:firstColumn="0" w:lastColumn="0" w:noHBand="0" w:noVBand="0"/>
        </w:tblPrEx>
        <w:trPr>
          <w:trHeight w:val="225"/>
        </w:trPr>
        <w:tc>
          <w:tcPr>
            <w:tcW w:w="2376" w:type="dxa"/>
          </w:tcPr>
          <w:p w:rsidR="008E4794" w:rsidRDefault="008E4794" w:rsidP="00CA7553">
            <w:pPr>
              <w:shd w:val="clear" w:color="auto" w:fill="FFFFFF"/>
              <w:spacing w:line="253" w:lineRule="atLeast"/>
              <w:rPr>
                <w:rFonts w:asciiTheme="minorHAnsi" w:eastAsia="Times New Roman" w:hAnsiTheme="minorHAnsi"/>
                <w:color w:val="000000"/>
                <w:sz w:val="20"/>
              </w:rPr>
            </w:pPr>
          </w:p>
          <w:p w:rsidR="00CA7553" w:rsidRDefault="00CA7553" w:rsidP="008E4794">
            <w:pPr>
              <w:shd w:val="clear" w:color="auto" w:fill="FFFFFF"/>
              <w:spacing w:line="253" w:lineRule="atLeast"/>
              <w:jc w:val="center"/>
              <w:rPr>
                <w:rFonts w:asciiTheme="minorHAnsi" w:eastAsia="Times New Roman" w:hAnsiTheme="minorHAnsi"/>
                <w:color w:val="000000"/>
                <w:sz w:val="20"/>
              </w:rPr>
            </w:pPr>
            <w:r>
              <w:rPr>
                <w:rFonts w:asciiTheme="minorHAnsi" w:eastAsia="Times New Roman" w:hAnsiTheme="minorHAnsi"/>
                <w:color w:val="000000"/>
                <w:sz w:val="20"/>
              </w:rPr>
              <w:t xml:space="preserve">GE </w:t>
            </w:r>
            <w:proofErr w:type="spellStart"/>
            <w:r>
              <w:rPr>
                <w:rFonts w:asciiTheme="minorHAnsi" w:eastAsia="Times New Roman" w:hAnsiTheme="minorHAnsi"/>
                <w:color w:val="000000"/>
                <w:sz w:val="20"/>
              </w:rPr>
              <w:t>Water</w:t>
            </w:r>
            <w:proofErr w:type="spellEnd"/>
          </w:p>
        </w:tc>
        <w:tc>
          <w:tcPr>
            <w:tcW w:w="6606" w:type="dxa"/>
          </w:tcPr>
          <w:p w:rsidR="00CA7553" w:rsidRDefault="005F5B01" w:rsidP="005F5B01">
            <w:pPr>
              <w:shd w:val="clear" w:color="auto" w:fill="FFFFFF"/>
              <w:spacing w:line="253" w:lineRule="atLeast"/>
              <w:jc w:val="both"/>
              <w:rPr>
                <w:rFonts w:asciiTheme="minorHAnsi" w:eastAsia="Times New Roman" w:hAnsiTheme="minorHAnsi"/>
                <w:color w:val="000000"/>
                <w:sz w:val="20"/>
              </w:rPr>
            </w:pPr>
            <w:r w:rsidRPr="005F5B01">
              <w:rPr>
                <w:rFonts w:asciiTheme="minorHAnsi" w:eastAsia="Times New Roman" w:hAnsiTheme="minorHAnsi"/>
                <w:color w:val="000000"/>
                <w:sz w:val="20"/>
              </w:rPr>
              <w:t>GE ofrece las tecnologías avanzadas que permiten a los clientes aprovechar los grandes datos a través de Internet industrial para impulsar la eficiencia y promover la colaboración. Nos asociamos con nuestros clientes para ayudarles a reducir costes y prepararse para las demandas cambiantes de su industria.</w:t>
            </w:r>
          </w:p>
        </w:tc>
      </w:tr>
    </w:tbl>
    <w:p w:rsidR="00A529C1" w:rsidRDefault="00A529C1" w:rsidP="00211033">
      <w:pPr>
        <w:pStyle w:val="Prrafodelista"/>
        <w:spacing w:line="276" w:lineRule="auto"/>
        <w:jc w:val="both"/>
        <w:rPr>
          <w:rFonts w:asciiTheme="minorHAnsi" w:hAnsiTheme="minorHAnsi" w:cs="Arial"/>
          <w:sz w:val="20"/>
          <w:szCs w:val="20"/>
        </w:rPr>
      </w:pPr>
    </w:p>
    <w:p w:rsidR="00A529C1" w:rsidRPr="00CC0AE3" w:rsidRDefault="00CC0AE3" w:rsidP="00CC0AE3">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lastRenderedPageBreak/>
        <w:t>PRECIOS.</w:t>
      </w:r>
    </w:p>
    <w:p w:rsidR="00A529C1" w:rsidRPr="008754F4" w:rsidRDefault="00CC0AE3" w:rsidP="00CC0AE3">
      <w:pPr>
        <w:pStyle w:val="Prrafodelista"/>
        <w:tabs>
          <w:tab w:val="left" w:pos="5985"/>
        </w:tabs>
        <w:spacing w:line="276" w:lineRule="auto"/>
        <w:ind w:left="360"/>
        <w:jc w:val="both"/>
        <w:rPr>
          <w:rFonts w:asciiTheme="minorHAnsi" w:hAnsiTheme="minorHAnsi" w:cs="Arial"/>
          <w:sz w:val="20"/>
          <w:szCs w:val="20"/>
        </w:rPr>
      </w:pPr>
      <w:r>
        <w:rPr>
          <w:rFonts w:asciiTheme="minorHAnsi" w:hAnsiTheme="minorHAnsi" w:cs="Arial"/>
          <w:sz w:val="20"/>
          <w:szCs w:val="20"/>
        </w:rPr>
        <w:tab/>
      </w:r>
    </w:p>
    <w:p w:rsidR="00574E8C" w:rsidRDefault="001C05B1" w:rsidP="00B24498">
      <w:pPr>
        <w:pStyle w:val="Prrafodelista"/>
        <w:numPr>
          <w:ilvl w:val="1"/>
          <w:numId w:val="13"/>
        </w:numPr>
        <w:spacing w:line="276" w:lineRule="auto"/>
        <w:jc w:val="both"/>
        <w:rPr>
          <w:rFonts w:asciiTheme="minorHAnsi" w:hAnsiTheme="minorHAnsi" w:cs="Arial"/>
          <w:sz w:val="20"/>
          <w:szCs w:val="20"/>
        </w:rPr>
      </w:pPr>
      <w:r>
        <w:rPr>
          <w:rFonts w:asciiTheme="minorHAnsi" w:hAnsiTheme="minorHAnsi" w:cs="Arial"/>
          <w:sz w:val="20"/>
          <w:szCs w:val="20"/>
        </w:rPr>
        <w:t xml:space="preserve"> </w:t>
      </w:r>
      <w:r w:rsidR="00AD11C4" w:rsidRPr="00B24498">
        <w:rPr>
          <w:rFonts w:asciiTheme="minorHAnsi" w:hAnsiTheme="minorHAnsi" w:cs="Arial"/>
          <w:sz w:val="20"/>
          <w:szCs w:val="20"/>
        </w:rPr>
        <w:t>Precios y términos  de negociación con los que</w:t>
      </w:r>
      <w:r w:rsidR="00A529C1" w:rsidRPr="00B24498">
        <w:rPr>
          <w:rFonts w:asciiTheme="minorHAnsi" w:hAnsiTheme="minorHAnsi" w:cs="Arial"/>
          <w:sz w:val="20"/>
          <w:szCs w:val="20"/>
        </w:rPr>
        <w:t xml:space="preserve"> cuenta la empresa EXW FOB CIF</w:t>
      </w:r>
      <w:r w:rsidR="0023405E">
        <w:rPr>
          <w:rFonts w:asciiTheme="minorHAnsi" w:hAnsiTheme="minorHAnsi" w:cs="Arial"/>
          <w:sz w:val="20"/>
          <w:szCs w:val="20"/>
        </w:rPr>
        <w:t xml:space="preserve"> para un contenedor de 40 pies con 19000 litros.</w:t>
      </w:r>
    </w:p>
    <w:p w:rsidR="00AD11C4" w:rsidRDefault="00117CCD" w:rsidP="00574E8C">
      <w:pPr>
        <w:pStyle w:val="Prrafodelista"/>
        <w:spacing w:line="276" w:lineRule="auto"/>
        <w:ind w:left="1080"/>
        <w:jc w:val="both"/>
        <w:rPr>
          <w:rFonts w:asciiTheme="minorHAnsi" w:hAnsiTheme="minorHAnsi" w:cs="Arial"/>
          <w:sz w:val="20"/>
          <w:szCs w:val="20"/>
        </w:rPr>
      </w:pPr>
      <w:r w:rsidRPr="00B24498">
        <w:rPr>
          <w:rFonts w:asciiTheme="minorHAnsi" w:hAnsiTheme="minorHAnsi" w:cs="Arial"/>
          <w:sz w:val="20"/>
          <w:szCs w:val="20"/>
        </w:rPr>
        <w:t xml:space="preserve"> </w:t>
      </w:r>
    </w:p>
    <w:p w:rsidR="00117CCD" w:rsidRPr="00117CCD" w:rsidRDefault="00574E8C" w:rsidP="00117CCD">
      <w:pPr>
        <w:spacing w:line="276" w:lineRule="auto"/>
        <w:jc w:val="both"/>
        <w:rPr>
          <w:rFonts w:asciiTheme="minorHAnsi" w:hAnsiTheme="minorHAnsi" w:cs="Arial"/>
          <w:sz w:val="20"/>
          <w:szCs w:val="20"/>
        </w:rPr>
      </w:pPr>
      <w:r>
        <w:rPr>
          <w:rFonts w:asciiTheme="minorHAnsi" w:hAnsiTheme="minorHAnsi" w:cs="Arial"/>
          <w:sz w:val="20"/>
          <w:szCs w:val="20"/>
        </w:rPr>
        <w:t>Estos precios son los que la Agencia de Carga ALLTRANS LTDA de Bucaramanga nos cotizo:</w:t>
      </w:r>
    </w:p>
    <w:p w:rsidR="00112CD4" w:rsidRPr="008754F4" w:rsidRDefault="00112CD4" w:rsidP="00211033">
      <w:pPr>
        <w:spacing w:line="276" w:lineRule="auto"/>
        <w:jc w:val="both"/>
        <w:rPr>
          <w:rFonts w:asciiTheme="minorHAnsi" w:hAnsiTheme="minorHAnsi" w:cs="Arial"/>
          <w:sz w:val="20"/>
          <w:szCs w:val="20"/>
          <w:highlight w:val="yellow"/>
        </w:rPr>
      </w:pPr>
    </w:p>
    <w:tbl>
      <w:tblPr>
        <w:tblStyle w:val="Sombreadoclaro-nfasis3"/>
        <w:tblW w:w="0" w:type="auto"/>
        <w:tblLook w:val="04A0" w:firstRow="1" w:lastRow="0" w:firstColumn="1" w:lastColumn="0" w:noHBand="0" w:noVBand="1"/>
      </w:tblPr>
      <w:tblGrid>
        <w:gridCol w:w="2245"/>
        <w:gridCol w:w="2244"/>
        <w:gridCol w:w="2245"/>
        <w:gridCol w:w="2245"/>
      </w:tblGrid>
      <w:tr w:rsidR="00112CD4" w:rsidRPr="00154615" w:rsidTr="001546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rsidR="00112CD4" w:rsidRPr="00AF054B" w:rsidRDefault="00112CD4" w:rsidP="008B1315">
            <w:pPr>
              <w:spacing w:line="276" w:lineRule="auto"/>
              <w:rPr>
                <w:rFonts w:asciiTheme="minorHAnsi" w:hAnsiTheme="minorHAnsi" w:cs="Arial"/>
                <w:color w:val="auto"/>
                <w:sz w:val="20"/>
                <w:szCs w:val="20"/>
              </w:rPr>
            </w:pPr>
          </w:p>
        </w:tc>
        <w:tc>
          <w:tcPr>
            <w:tcW w:w="2244" w:type="dxa"/>
          </w:tcPr>
          <w:p w:rsidR="00112CD4" w:rsidRPr="00AF054B" w:rsidRDefault="00112CD4" w:rsidP="008B1315">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EWX</w:t>
            </w:r>
          </w:p>
        </w:tc>
        <w:tc>
          <w:tcPr>
            <w:tcW w:w="2245" w:type="dxa"/>
          </w:tcPr>
          <w:p w:rsidR="00112CD4" w:rsidRPr="00AF054B" w:rsidRDefault="00112CD4" w:rsidP="008B1315">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FOB</w:t>
            </w:r>
          </w:p>
        </w:tc>
        <w:tc>
          <w:tcPr>
            <w:tcW w:w="2245" w:type="dxa"/>
          </w:tcPr>
          <w:p w:rsidR="00112CD4" w:rsidRPr="00AF054B" w:rsidRDefault="00112CD4" w:rsidP="008B1315">
            <w:pPr>
              <w:spacing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CIF</w:t>
            </w:r>
          </w:p>
        </w:tc>
      </w:tr>
      <w:tr w:rsidR="00112CD4" w:rsidRPr="00154615" w:rsidTr="001546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rsidR="00112CD4" w:rsidRPr="00AF054B" w:rsidRDefault="00112CD4" w:rsidP="008B1315">
            <w:pPr>
              <w:spacing w:line="276" w:lineRule="auto"/>
              <w:jc w:val="center"/>
              <w:rPr>
                <w:rFonts w:asciiTheme="minorHAnsi" w:hAnsiTheme="minorHAnsi" w:cs="Arial"/>
                <w:color w:val="auto"/>
                <w:sz w:val="20"/>
                <w:szCs w:val="20"/>
              </w:rPr>
            </w:pPr>
            <w:r w:rsidRPr="00AF054B">
              <w:rPr>
                <w:rFonts w:asciiTheme="minorHAnsi" w:hAnsiTheme="minorHAnsi" w:cs="Arial"/>
                <w:color w:val="auto"/>
                <w:sz w:val="20"/>
                <w:szCs w:val="20"/>
              </w:rPr>
              <w:t>DOLARES</w:t>
            </w:r>
          </w:p>
        </w:tc>
        <w:tc>
          <w:tcPr>
            <w:tcW w:w="2244" w:type="dxa"/>
          </w:tcPr>
          <w:p w:rsidR="00112CD4" w:rsidRPr="00AF054B" w:rsidRDefault="00112CD4" w:rsidP="008B131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60.800</w:t>
            </w:r>
          </w:p>
        </w:tc>
        <w:tc>
          <w:tcPr>
            <w:tcW w:w="2245" w:type="dxa"/>
          </w:tcPr>
          <w:p w:rsidR="00112CD4" w:rsidRPr="00AF054B" w:rsidRDefault="00112CD4" w:rsidP="008B131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62.253,85</w:t>
            </w:r>
          </w:p>
        </w:tc>
        <w:tc>
          <w:tcPr>
            <w:tcW w:w="2245" w:type="dxa"/>
          </w:tcPr>
          <w:p w:rsidR="00112CD4" w:rsidRPr="00AF054B" w:rsidRDefault="00112CD4" w:rsidP="008B1315">
            <w:pPr>
              <w:spacing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66.345,55</w:t>
            </w:r>
          </w:p>
        </w:tc>
      </w:tr>
      <w:tr w:rsidR="00112CD4" w:rsidRPr="00154615" w:rsidTr="00154615">
        <w:tc>
          <w:tcPr>
            <w:cnfStyle w:val="001000000000" w:firstRow="0" w:lastRow="0" w:firstColumn="1" w:lastColumn="0" w:oddVBand="0" w:evenVBand="0" w:oddHBand="0" w:evenHBand="0" w:firstRowFirstColumn="0" w:firstRowLastColumn="0" w:lastRowFirstColumn="0" w:lastRowLastColumn="0"/>
            <w:tcW w:w="2245" w:type="dxa"/>
          </w:tcPr>
          <w:p w:rsidR="00112CD4" w:rsidRPr="00AF054B" w:rsidRDefault="00112CD4" w:rsidP="008B1315">
            <w:pPr>
              <w:spacing w:line="276" w:lineRule="auto"/>
              <w:jc w:val="center"/>
              <w:rPr>
                <w:rFonts w:asciiTheme="minorHAnsi" w:hAnsiTheme="minorHAnsi" w:cs="Arial"/>
                <w:color w:val="auto"/>
                <w:sz w:val="20"/>
                <w:szCs w:val="20"/>
              </w:rPr>
            </w:pPr>
            <w:r w:rsidRPr="00AF054B">
              <w:rPr>
                <w:rFonts w:asciiTheme="minorHAnsi" w:hAnsiTheme="minorHAnsi" w:cs="Arial"/>
                <w:color w:val="auto"/>
                <w:sz w:val="20"/>
                <w:szCs w:val="20"/>
              </w:rPr>
              <w:t>PESOS</w:t>
            </w:r>
          </w:p>
        </w:tc>
        <w:tc>
          <w:tcPr>
            <w:tcW w:w="2244" w:type="dxa"/>
          </w:tcPr>
          <w:p w:rsidR="00112CD4" w:rsidRPr="00AF054B" w:rsidRDefault="008B1315" w:rsidP="008B131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115.741.920</w:t>
            </w:r>
          </w:p>
        </w:tc>
        <w:tc>
          <w:tcPr>
            <w:tcW w:w="2245" w:type="dxa"/>
          </w:tcPr>
          <w:p w:rsidR="00112CD4" w:rsidRPr="00AF054B" w:rsidRDefault="008B1315" w:rsidP="008B131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118.509.541</w:t>
            </w:r>
          </w:p>
        </w:tc>
        <w:tc>
          <w:tcPr>
            <w:tcW w:w="2245" w:type="dxa"/>
          </w:tcPr>
          <w:p w:rsidR="00112CD4" w:rsidRPr="00AF054B" w:rsidRDefault="008B1315" w:rsidP="008B1315">
            <w:pPr>
              <w:spacing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Arial"/>
                <w:color w:val="auto"/>
                <w:sz w:val="20"/>
                <w:szCs w:val="20"/>
              </w:rPr>
            </w:pPr>
            <w:r w:rsidRPr="00AF054B">
              <w:rPr>
                <w:rFonts w:asciiTheme="minorHAnsi" w:hAnsiTheme="minorHAnsi" w:cs="Arial"/>
                <w:color w:val="auto"/>
                <w:sz w:val="20"/>
                <w:szCs w:val="20"/>
              </w:rPr>
              <w:t>126.311.975</w:t>
            </w:r>
          </w:p>
        </w:tc>
      </w:tr>
    </w:tbl>
    <w:p w:rsidR="00112CD4" w:rsidRPr="008754F4" w:rsidRDefault="00112CD4" w:rsidP="00211033">
      <w:pPr>
        <w:spacing w:line="276" w:lineRule="auto"/>
        <w:jc w:val="both"/>
        <w:rPr>
          <w:rFonts w:asciiTheme="minorHAnsi" w:hAnsiTheme="minorHAnsi" w:cs="Arial"/>
          <w:sz w:val="20"/>
          <w:szCs w:val="20"/>
          <w:highlight w:val="yellow"/>
        </w:rPr>
      </w:pPr>
    </w:p>
    <w:p w:rsidR="00A529C1" w:rsidRPr="00CC0AE3" w:rsidRDefault="00A529C1" w:rsidP="00211033">
      <w:pPr>
        <w:pStyle w:val="Prrafodelista"/>
        <w:spacing w:line="276" w:lineRule="auto"/>
        <w:jc w:val="both"/>
        <w:rPr>
          <w:rFonts w:asciiTheme="minorHAnsi" w:hAnsiTheme="minorHAnsi" w:cs="Arial"/>
          <w:sz w:val="20"/>
          <w:szCs w:val="20"/>
          <w:u w:val="single"/>
        </w:rPr>
      </w:pPr>
    </w:p>
    <w:p w:rsidR="00A529C1" w:rsidRPr="00CC0AE3" w:rsidRDefault="007D37D0" w:rsidP="007D37D0">
      <w:pPr>
        <w:pStyle w:val="Prrafodelista"/>
        <w:numPr>
          <w:ilvl w:val="0"/>
          <w:numId w:val="13"/>
        </w:numPr>
        <w:spacing w:line="276" w:lineRule="auto"/>
        <w:jc w:val="center"/>
        <w:rPr>
          <w:rFonts w:asciiTheme="minorHAnsi" w:hAnsiTheme="minorHAnsi" w:cs="Arial"/>
          <w:sz w:val="20"/>
          <w:szCs w:val="20"/>
          <w:u w:val="single"/>
        </w:rPr>
      </w:pPr>
      <w:r w:rsidRPr="00CC0AE3">
        <w:rPr>
          <w:rFonts w:asciiTheme="minorHAnsi" w:hAnsiTheme="minorHAnsi" w:cs="Arial"/>
          <w:b/>
          <w:bCs/>
          <w:sz w:val="20"/>
          <w:szCs w:val="20"/>
          <w:u w:val="single"/>
        </w:rPr>
        <w:t>PROMOCIÓN Y PUBLICIDAD.</w:t>
      </w:r>
    </w:p>
    <w:p w:rsidR="00A529C1" w:rsidRPr="008754F4" w:rsidRDefault="00A529C1" w:rsidP="00211033">
      <w:pPr>
        <w:pStyle w:val="Prrafodelista"/>
        <w:spacing w:line="276" w:lineRule="auto"/>
        <w:ind w:left="360"/>
        <w:jc w:val="both"/>
        <w:rPr>
          <w:rFonts w:asciiTheme="minorHAnsi" w:hAnsiTheme="minorHAnsi" w:cs="Arial"/>
          <w:sz w:val="20"/>
          <w:szCs w:val="20"/>
        </w:rPr>
      </w:pPr>
    </w:p>
    <w:p w:rsidR="00A507F4" w:rsidRPr="00B24498" w:rsidRDefault="001C05B1" w:rsidP="00B24498">
      <w:pPr>
        <w:pStyle w:val="Prrafodelista"/>
        <w:numPr>
          <w:ilvl w:val="1"/>
          <w:numId w:val="13"/>
        </w:numPr>
        <w:spacing w:line="276" w:lineRule="auto"/>
        <w:jc w:val="both"/>
        <w:rPr>
          <w:rFonts w:asciiTheme="minorHAnsi" w:hAnsiTheme="minorHAnsi" w:cs="Arial"/>
          <w:sz w:val="20"/>
          <w:szCs w:val="20"/>
        </w:rPr>
      </w:pPr>
      <w:r>
        <w:rPr>
          <w:rFonts w:asciiTheme="minorHAnsi" w:hAnsiTheme="minorHAnsi" w:cs="Arial"/>
          <w:sz w:val="20"/>
          <w:szCs w:val="20"/>
        </w:rPr>
        <w:t xml:space="preserve"> </w:t>
      </w:r>
      <w:r w:rsidR="00AD11C4" w:rsidRPr="00B24498">
        <w:rPr>
          <w:rFonts w:asciiTheme="minorHAnsi" w:hAnsiTheme="minorHAnsi" w:cs="Arial"/>
          <w:sz w:val="20"/>
          <w:szCs w:val="20"/>
        </w:rPr>
        <w:t>Con que materia</w:t>
      </w:r>
      <w:r w:rsidR="00112CD4" w:rsidRPr="00B24498">
        <w:rPr>
          <w:rFonts w:asciiTheme="minorHAnsi" w:hAnsiTheme="minorHAnsi" w:cs="Arial"/>
          <w:sz w:val="20"/>
          <w:szCs w:val="20"/>
        </w:rPr>
        <w:t>l promocional cuenta la empresa</w:t>
      </w:r>
      <w:r w:rsidR="00AD11C4" w:rsidRPr="00B24498">
        <w:rPr>
          <w:rFonts w:asciiTheme="minorHAnsi" w:hAnsiTheme="minorHAnsi" w:cs="Arial"/>
          <w:sz w:val="20"/>
          <w:szCs w:val="20"/>
        </w:rPr>
        <w:t>, imagen corporativa  y estrategia de promoción y publ</w:t>
      </w:r>
      <w:r w:rsidR="00A529C1" w:rsidRPr="00B24498">
        <w:rPr>
          <w:rFonts w:asciiTheme="minorHAnsi" w:hAnsiTheme="minorHAnsi" w:cs="Arial"/>
          <w:sz w:val="20"/>
          <w:szCs w:val="20"/>
        </w:rPr>
        <w:t>icidad (</w:t>
      </w:r>
      <w:proofErr w:type="spellStart"/>
      <w:r w:rsidR="00A529C1" w:rsidRPr="00B24498">
        <w:rPr>
          <w:rFonts w:asciiTheme="minorHAnsi" w:hAnsiTheme="minorHAnsi" w:cs="Arial"/>
          <w:sz w:val="20"/>
          <w:szCs w:val="20"/>
        </w:rPr>
        <w:t>pagina</w:t>
      </w:r>
      <w:proofErr w:type="spellEnd"/>
      <w:r w:rsidR="00A529C1" w:rsidRPr="00B24498">
        <w:rPr>
          <w:rFonts w:asciiTheme="minorHAnsi" w:hAnsiTheme="minorHAnsi" w:cs="Arial"/>
          <w:sz w:val="20"/>
          <w:szCs w:val="20"/>
        </w:rPr>
        <w:t xml:space="preserve"> web, brochure, redes sociales, catálogos, presentación digital, video corporativo)</w:t>
      </w:r>
      <w:r w:rsidR="00EF34BA" w:rsidRPr="00B24498">
        <w:rPr>
          <w:rFonts w:asciiTheme="minorHAnsi" w:hAnsiTheme="minorHAnsi" w:cs="Arial"/>
          <w:sz w:val="20"/>
          <w:szCs w:val="20"/>
        </w:rPr>
        <w:t xml:space="preserve">… </w:t>
      </w:r>
    </w:p>
    <w:p w:rsidR="003258A4" w:rsidRPr="008754F4" w:rsidRDefault="003258A4" w:rsidP="00211033">
      <w:pPr>
        <w:spacing w:line="276" w:lineRule="auto"/>
        <w:jc w:val="both"/>
        <w:rPr>
          <w:rFonts w:asciiTheme="minorHAnsi" w:hAnsiTheme="minorHAnsi" w:cs="Arial"/>
          <w:sz w:val="20"/>
          <w:szCs w:val="20"/>
        </w:rPr>
      </w:pPr>
    </w:p>
    <w:p w:rsidR="00EC144A" w:rsidRDefault="001922F4" w:rsidP="0084388E">
      <w:pPr>
        <w:pStyle w:val="Prrafodelista"/>
        <w:numPr>
          <w:ilvl w:val="0"/>
          <w:numId w:val="15"/>
        </w:numPr>
        <w:spacing w:line="276" w:lineRule="auto"/>
        <w:jc w:val="both"/>
        <w:rPr>
          <w:rFonts w:asciiTheme="minorHAnsi" w:hAnsiTheme="minorHAnsi" w:cs="Arial"/>
          <w:sz w:val="20"/>
          <w:szCs w:val="20"/>
        </w:rPr>
      </w:pPr>
      <w:r w:rsidRPr="0084388E">
        <w:rPr>
          <w:rFonts w:asciiTheme="minorHAnsi" w:hAnsiTheme="minorHAnsi" w:cs="Arial"/>
          <w:sz w:val="20"/>
          <w:szCs w:val="20"/>
        </w:rPr>
        <w:t>Página</w:t>
      </w:r>
      <w:r w:rsidR="007226D0" w:rsidRPr="0084388E">
        <w:rPr>
          <w:rFonts w:asciiTheme="minorHAnsi" w:hAnsiTheme="minorHAnsi" w:cs="Arial"/>
          <w:sz w:val="20"/>
          <w:szCs w:val="20"/>
        </w:rPr>
        <w:t xml:space="preserve"> Web</w:t>
      </w:r>
    </w:p>
    <w:p w:rsidR="00A507F4" w:rsidRPr="00EC144A" w:rsidRDefault="00241533" w:rsidP="00EC144A">
      <w:pPr>
        <w:spacing w:line="276" w:lineRule="auto"/>
        <w:ind w:left="360"/>
        <w:jc w:val="both"/>
        <w:rPr>
          <w:rFonts w:asciiTheme="minorHAnsi" w:hAnsiTheme="minorHAnsi" w:cs="Arial"/>
          <w:sz w:val="20"/>
          <w:szCs w:val="20"/>
        </w:rPr>
      </w:pPr>
      <w:r w:rsidRPr="00EC144A">
        <w:rPr>
          <w:rFonts w:asciiTheme="minorHAnsi" w:hAnsiTheme="minorHAnsi" w:cs="Arial"/>
          <w:sz w:val="20"/>
          <w:szCs w:val="20"/>
        </w:rPr>
        <w:t xml:space="preserve"> </w:t>
      </w:r>
      <w:hyperlink r:id="rId20" w:history="1">
        <w:r w:rsidRPr="00EC144A">
          <w:rPr>
            <w:rStyle w:val="Hipervnculo"/>
            <w:rFonts w:asciiTheme="minorHAnsi" w:hAnsiTheme="minorHAnsi" w:cs="Arial"/>
            <w:sz w:val="20"/>
            <w:szCs w:val="20"/>
          </w:rPr>
          <w:t>www.multinsa.com</w:t>
        </w:r>
      </w:hyperlink>
      <w:r w:rsidRPr="00EC144A">
        <w:rPr>
          <w:rFonts w:asciiTheme="minorHAnsi" w:hAnsiTheme="minorHAnsi" w:cs="Arial"/>
          <w:sz w:val="20"/>
          <w:szCs w:val="20"/>
        </w:rPr>
        <w:t xml:space="preserve"> </w:t>
      </w:r>
    </w:p>
    <w:p w:rsidR="00EC144A" w:rsidRDefault="007226D0" w:rsidP="0084388E">
      <w:pPr>
        <w:pStyle w:val="Prrafodelista"/>
        <w:numPr>
          <w:ilvl w:val="0"/>
          <w:numId w:val="15"/>
        </w:numPr>
        <w:spacing w:line="276" w:lineRule="auto"/>
        <w:jc w:val="both"/>
        <w:rPr>
          <w:rFonts w:asciiTheme="minorHAnsi" w:hAnsiTheme="minorHAnsi" w:cs="Arial"/>
          <w:sz w:val="20"/>
          <w:szCs w:val="20"/>
        </w:rPr>
      </w:pPr>
      <w:r w:rsidRPr="0084388E">
        <w:rPr>
          <w:rFonts w:asciiTheme="minorHAnsi" w:hAnsiTheme="minorHAnsi" w:cs="Arial"/>
          <w:sz w:val="20"/>
          <w:szCs w:val="20"/>
        </w:rPr>
        <w:t>Brochure</w:t>
      </w:r>
    </w:p>
    <w:p w:rsidR="00A507F4" w:rsidRPr="00EC144A" w:rsidRDefault="00241533" w:rsidP="00EC144A">
      <w:pPr>
        <w:spacing w:line="276" w:lineRule="auto"/>
        <w:ind w:firstLine="360"/>
        <w:jc w:val="both"/>
        <w:rPr>
          <w:rFonts w:asciiTheme="minorHAnsi" w:hAnsiTheme="minorHAnsi" w:cs="Arial"/>
          <w:sz w:val="20"/>
          <w:szCs w:val="20"/>
        </w:rPr>
      </w:pPr>
      <w:r w:rsidRPr="00EC144A">
        <w:rPr>
          <w:rFonts w:asciiTheme="minorHAnsi" w:hAnsiTheme="minorHAnsi" w:cs="Arial"/>
          <w:sz w:val="20"/>
          <w:szCs w:val="20"/>
        </w:rPr>
        <w:t>Físico</w:t>
      </w:r>
      <w:r w:rsidR="00EC144A" w:rsidRPr="00EC144A">
        <w:rPr>
          <w:rFonts w:asciiTheme="minorHAnsi" w:hAnsiTheme="minorHAnsi" w:cs="Arial"/>
          <w:sz w:val="20"/>
          <w:szCs w:val="20"/>
        </w:rPr>
        <w:t xml:space="preserve"> y Digital (Anexo)</w:t>
      </w:r>
    </w:p>
    <w:p w:rsidR="00EC144A" w:rsidRDefault="005660C5" w:rsidP="0084388E">
      <w:pPr>
        <w:pStyle w:val="Prrafodelista"/>
        <w:numPr>
          <w:ilvl w:val="0"/>
          <w:numId w:val="15"/>
        </w:numPr>
        <w:spacing w:line="276" w:lineRule="auto"/>
        <w:jc w:val="both"/>
        <w:rPr>
          <w:rFonts w:asciiTheme="minorHAnsi" w:hAnsiTheme="minorHAnsi" w:cs="Arial"/>
          <w:sz w:val="20"/>
          <w:szCs w:val="20"/>
        </w:rPr>
      </w:pPr>
      <w:r>
        <w:rPr>
          <w:rFonts w:asciiTheme="minorHAnsi" w:hAnsiTheme="minorHAnsi" w:cs="Arial"/>
          <w:sz w:val="20"/>
          <w:szCs w:val="20"/>
        </w:rPr>
        <w:t>Video Corporativo</w:t>
      </w:r>
    </w:p>
    <w:p w:rsidR="007226D0" w:rsidRPr="00EC144A" w:rsidRDefault="00E9225E" w:rsidP="00EC144A">
      <w:pPr>
        <w:spacing w:line="276" w:lineRule="auto"/>
        <w:ind w:left="360"/>
        <w:jc w:val="both"/>
        <w:rPr>
          <w:rFonts w:asciiTheme="minorHAnsi" w:hAnsiTheme="minorHAnsi" w:cs="Arial"/>
          <w:sz w:val="20"/>
          <w:szCs w:val="20"/>
        </w:rPr>
      </w:pPr>
      <w:hyperlink r:id="rId21" w:history="1">
        <w:r w:rsidR="00EC144A" w:rsidRPr="00727E58">
          <w:rPr>
            <w:rStyle w:val="Hipervnculo"/>
            <w:rFonts w:asciiTheme="minorHAnsi" w:hAnsiTheme="minorHAnsi" w:cs="Arial"/>
            <w:sz w:val="20"/>
            <w:szCs w:val="20"/>
          </w:rPr>
          <w:t>https://www.youtube.com/watch?v=Bw_TFYojg7U</w:t>
        </w:r>
      </w:hyperlink>
      <w:r w:rsidR="00EC144A">
        <w:rPr>
          <w:rFonts w:asciiTheme="minorHAnsi" w:hAnsiTheme="minorHAnsi" w:cs="Arial"/>
          <w:sz w:val="20"/>
          <w:szCs w:val="20"/>
        </w:rPr>
        <w:t xml:space="preserve"> </w:t>
      </w:r>
    </w:p>
    <w:p w:rsidR="005660C5" w:rsidRDefault="005660C5" w:rsidP="00F52428">
      <w:pPr>
        <w:pStyle w:val="Prrafodelista"/>
        <w:spacing w:line="276" w:lineRule="auto"/>
        <w:jc w:val="both"/>
        <w:rPr>
          <w:rFonts w:asciiTheme="minorHAnsi" w:hAnsiTheme="minorHAnsi" w:cs="Arial"/>
          <w:sz w:val="20"/>
          <w:szCs w:val="20"/>
        </w:rPr>
      </w:pPr>
    </w:p>
    <w:p w:rsidR="00A529C1" w:rsidRPr="00CC0AE3" w:rsidRDefault="007D37D0" w:rsidP="007D37D0">
      <w:pPr>
        <w:pStyle w:val="Prrafodelista"/>
        <w:numPr>
          <w:ilvl w:val="0"/>
          <w:numId w:val="13"/>
        </w:numPr>
        <w:spacing w:line="276" w:lineRule="auto"/>
        <w:jc w:val="center"/>
        <w:rPr>
          <w:rFonts w:asciiTheme="minorHAnsi" w:hAnsiTheme="minorHAnsi" w:cs="Arial"/>
          <w:b/>
          <w:sz w:val="20"/>
          <w:szCs w:val="20"/>
          <w:u w:val="single"/>
        </w:rPr>
      </w:pPr>
      <w:r w:rsidRPr="00CC0AE3">
        <w:rPr>
          <w:rFonts w:asciiTheme="minorHAnsi" w:hAnsiTheme="minorHAnsi" w:cs="Arial"/>
          <w:b/>
          <w:sz w:val="20"/>
          <w:szCs w:val="20"/>
          <w:u w:val="single"/>
        </w:rPr>
        <w:t>RECURSOS Y ACTIVIDADES PARA LA PROMOCIÓN.</w:t>
      </w:r>
    </w:p>
    <w:p w:rsidR="00A529C1" w:rsidRPr="008754F4" w:rsidRDefault="00A529C1" w:rsidP="00211033">
      <w:pPr>
        <w:pStyle w:val="Prrafodelista"/>
        <w:spacing w:line="276" w:lineRule="auto"/>
        <w:ind w:left="426"/>
        <w:jc w:val="both"/>
        <w:rPr>
          <w:rFonts w:asciiTheme="minorHAnsi" w:hAnsiTheme="minorHAnsi" w:cs="Arial"/>
          <w:b/>
          <w:sz w:val="20"/>
          <w:szCs w:val="20"/>
        </w:rPr>
      </w:pPr>
    </w:p>
    <w:p w:rsidR="00A529C1" w:rsidRDefault="001C05B1" w:rsidP="00B24498">
      <w:pPr>
        <w:pStyle w:val="Prrafodelista"/>
        <w:numPr>
          <w:ilvl w:val="1"/>
          <w:numId w:val="13"/>
        </w:numPr>
        <w:spacing w:line="276" w:lineRule="auto"/>
        <w:jc w:val="both"/>
        <w:rPr>
          <w:rFonts w:asciiTheme="minorHAnsi" w:hAnsiTheme="minorHAnsi" w:cs="Arial"/>
          <w:sz w:val="20"/>
          <w:szCs w:val="20"/>
        </w:rPr>
      </w:pPr>
      <w:r>
        <w:rPr>
          <w:rFonts w:asciiTheme="minorHAnsi" w:hAnsiTheme="minorHAnsi" w:cs="Arial"/>
          <w:sz w:val="20"/>
          <w:szCs w:val="20"/>
        </w:rPr>
        <w:t xml:space="preserve"> </w:t>
      </w:r>
      <w:r w:rsidR="00A529C1" w:rsidRPr="00F52428">
        <w:rPr>
          <w:rFonts w:asciiTheme="minorHAnsi" w:hAnsiTheme="minorHAnsi" w:cs="Arial"/>
          <w:sz w:val="20"/>
          <w:szCs w:val="20"/>
        </w:rPr>
        <w:t>Mencione  los recursos con los que dispone la empresa  para lograr su objetivo en el mercado internacional</w:t>
      </w:r>
    </w:p>
    <w:p w:rsidR="00F52428" w:rsidRDefault="00F52428" w:rsidP="00F52428">
      <w:pPr>
        <w:spacing w:line="276" w:lineRule="auto"/>
        <w:jc w:val="both"/>
        <w:rPr>
          <w:rFonts w:asciiTheme="minorHAnsi" w:hAnsiTheme="minorHAnsi" w:cs="Arial"/>
          <w:sz w:val="20"/>
          <w:szCs w:val="20"/>
        </w:rPr>
      </w:pPr>
    </w:p>
    <w:p w:rsidR="00F52428" w:rsidRPr="00F52428" w:rsidRDefault="00F52428" w:rsidP="00F52428">
      <w:pPr>
        <w:pStyle w:val="Prrafodelista"/>
        <w:numPr>
          <w:ilvl w:val="0"/>
          <w:numId w:val="23"/>
        </w:numPr>
        <w:spacing w:line="276" w:lineRule="auto"/>
        <w:jc w:val="both"/>
        <w:rPr>
          <w:rFonts w:asciiTheme="minorHAnsi" w:hAnsiTheme="minorHAnsi" w:cs="Arial"/>
          <w:sz w:val="20"/>
          <w:szCs w:val="20"/>
        </w:rPr>
      </w:pPr>
      <w:r w:rsidRPr="00F52428">
        <w:rPr>
          <w:rFonts w:asciiTheme="minorHAnsi" w:hAnsiTheme="minorHAnsi" w:cs="Arial"/>
          <w:sz w:val="20"/>
          <w:szCs w:val="20"/>
        </w:rPr>
        <w:t>Recursos propios.</w:t>
      </w:r>
    </w:p>
    <w:p w:rsidR="00F52428" w:rsidRDefault="00F52428" w:rsidP="00F52428">
      <w:pPr>
        <w:pStyle w:val="Prrafodelista"/>
        <w:numPr>
          <w:ilvl w:val="0"/>
          <w:numId w:val="23"/>
        </w:numPr>
        <w:spacing w:line="276" w:lineRule="auto"/>
        <w:jc w:val="both"/>
        <w:rPr>
          <w:rFonts w:asciiTheme="minorHAnsi" w:hAnsiTheme="minorHAnsi" w:cs="Arial"/>
          <w:sz w:val="20"/>
          <w:szCs w:val="20"/>
        </w:rPr>
      </w:pPr>
      <w:r w:rsidRPr="00F52428">
        <w:rPr>
          <w:rFonts w:asciiTheme="minorHAnsi" w:hAnsiTheme="minorHAnsi" w:cs="Arial"/>
          <w:sz w:val="20"/>
          <w:szCs w:val="20"/>
        </w:rPr>
        <w:t>Financiación a través de líneas blandas de crédito para financiación de exportaciones (Bancoldex) o innovación.</w:t>
      </w:r>
    </w:p>
    <w:p w:rsidR="00F52428" w:rsidRPr="00F52428" w:rsidRDefault="00F52428" w:rsidP="00F52428">
      <w:pPr>
        <w:pStyle w:val="Prrafodelista"/>
        <w:spacing w:line="276" w:lineRule="auto"/>
        <w:jc w:val="both"/>
        <w:rPr>
          <w:rFonts w:asciiTheme="minorHAnsi" w:hAnsiTheme="minorHAnsi" w:cs="Arial"/>
          <w:sz w:val="20"/>
          <w:szCs w:val="20"/>
        </w:rPr>
      </w:pPr>
    </w:p>
    <w:p w:rsidR="00642A81" w:rsidRDefault="001C05B1" w:rsidP="00B24498">
      <w:pPr>
        <w:pStyle w:val="Prrafodelista"/>
        <w:numPr>
          <w:ilvl w:val="1"/>
          <w:numId w:val="13"/>
        </w:numPr>
        <w:spacing w:after="200" w:line="276" w:lineRule="auto"/>
        <w:contextualSpacing/>
        <w:jc w:val="both"/>
        <w:rPr>
          <w:rFonts w:asciiTheme="minorHAnsi" w:hAnsiTheme="minorHAnsi" w:cs="Arial"/>
          <w:sz w:val="20"/>
          <w:szCs w:val="20"/>
        </w:rPr>
      </w:pPr>
      <w:r>
        <w:rPr>
          <w:rFonts w:asciiTheme="minorHAnsi" w:hAnsiTheme="minorHAnsi" w:cs="Arial"/>
          <w:sz w:val="20"/>
          <w:szCs w:val="20"/>
        </w:rPr>
        <w:t xml:space="preserve"> </w:t>
      </w:r>
      <w:r w:rsidR="00A529C1" w:rsidRPr="00F52428">
        <w:rPr>
          <w:rFonts w:asciiTheme="minorHAnsi" w:hAnsiTheme="minorHAnsi" w:cs="Arial"/>
          <w:sz w:val="20"/>
          <w:szCs w:val="20"/>
        </w:rPr>
        <w:t>Mencione que actividades tiene previstas para alcanzar su objetivo</w:t>
      </w:r>
      <w:r w:rsidR="00642A81">
        <w:rPr>
          <w:rFonts w:asciiTheme="minorHAnsi" w:hAnsiTheme="minorHAnsi" w:cs="Arial"/>
          <w:sz w:val="20"/>
          <w:szCs w:val="20"/>
        </w:rPr>
        <w:t>:</w:t>
      </w:r>
    </w:p>
    <w:p w:rsidR="00A529C1" w:rsidRPr="001922F4" w:rsidRDefault="00642A81" w:rsidP="001922F4">
      <w:pPr>
        <w:spacing w:after="200" w:line="276" w:lineRule="auto"/>
        <w:contextualSpacing/>
        <w:jc w:val="both"/>
        <w:rPr>
          <w:rFonts w:asciiTheme="minorHAnsi" w:hAnsiTheme="minorHAnsi" w:cs="Arial"/>
          <w:sz w:val="20"/>
          <w:szCs w:val="20"/>
          <w:u w:val="single"/>
        </w:rPr>
      </w:pPr>
      <w:r w:rsidRPr="001922F4">
        <w:rPr>
          <w:rFonts w:asciiTheme="minorHAnsi" w:hAnsiTheme="minorHAnsi" w:cs="Arial"/>
          <w:sz w:val="20"/>
          <w:szCs w:val="20"/>
        </w:rPr>
        <w:t>A</w:t>
      </w:r>
      <w:r w:rsidR="00A529C1" w:rsidRPr="001922F4">
        <w:rPr>
          <w:rFonts w:asciiTheme="minorHAnsi" w:hAnsiTheme="minorHAnsi" w:cs="Arial"/>
          <w:sz w:val="20"/>
          <w:szCs w:val="20"/>
        </w:rPr>
        <w:t>gendas</w:t>
      </w:r>
      <w:r w:rsidRPr="001922F4">
        <w:rPr>
          <w:rFonts w:asciiTheme="minorHAnsi" w:hAnsiTheme="minorHAnsi" w:cs="Arial"/>
          <w:sz w:val="20"/>
          <w:szCs w:val="20"/>
        </w:rPr>
        <w:t xml:space="preserve"> comerciales</w:t>
      </w:r>
      <w:r w:rsidR="00A529C1" w:rsidRPr="001922F4">
        <w:rPr>
          <w:rFonts w:asciiTheme="minorHAnsi" w:hAnsiTheme="minorHAnsi" w:cs="Arial"/>
          <w:sz w:val="20"/>
          <w:szCs w:val="20"/>
        </w:rPr>
        <w:t>, visitas de negocios, participación en ferias</w:t>
      </w:r>
      <w:r w:rsidRPr="001922F4">
        <w:rPr>
          <w:rFonts w:asciiTheme="minorHAnsi" w:hAnsiTheme="minorHAnsi" w:cs="Arial"/>
          <w:sz w:val="20"/>
          <w:szCs w:val="20"/>
        </w:rPr>
        <w:t xml:space="preserve"> especializadas, misiones exploratorias, misiones de exportadores, misiones de compradores.</w:t>
      </w:r>
    </w:p>
    <w:p w:rsidR="002549F5" w:rsidRPr="002549F5" w:rsidRDefault="002549F5" w:rsidP="00211033">
      <w:pPr>
        <w:pStyle w:val="Prrafodelista"/>
        <w:spacing w:line="276" w:lineRule="auto"/>
        <w:ind w:left="360"/>
        <w:jc w:val="both"/>
        <w:rPr>
          <w:rFonts w:asciiTheme="minorHAnsi" w:hAnsiTheme="minorHAnsi" w:cs="Arial"/>
          <w:sz w:val="20"/>
          <w:szCs w:val="20"/>
          <w:u w:val="single"/>
        </w:rPr>
      </w:pPr>
      <w:bookmarkStart w:id="33" w:name="_GoBack"/>
      <w:bookmarkEnd w:id="33"/>
    </w:p>
    <w:p w:rsidR="008203BF" w:rsidRPr="008754F4" w:rsidRDefault="008203BF" w:rsidP="00211033">
      <w:pPr>
        <w:spacing w:line="276" w:lineRule="auto"/>
        <w:ind w:left="426"/>
        <w:jc w:val="both"/>
        <w:rPr>
          <w:rFonts w:asciiTheme="minorHAnsi" w:hAnsiTheme="minorHAnsi" w:cs="Arial"/>
          <w:b/>
          <w:sz w:val="20"/>
          <w:szCs w:val="20"/>
        </w:rPr>
      </w:pPr>
    </w:p>
    <w:sectPr w:rsidR="008203BF" w:rsidRPr="008754F4" w:rsidSect="00FB22C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225E" w:rsidRDefault="00E9225E" w:rsidP="00105836">
      <w:r>
        <w:separator/>
      </w:r>
    </w:p>
  </w:endnote>
  <w:endnote w:type="continuationSeparator" w:id="0">
    <w:p w:rsidR="00E9225E" w:rsidRDefault="00E9225E" w:rsidP="00105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225E" w:rsidRDefault="00E9225E" w:rsidP="00105836">
      <w:r>
        <w:separator/>
      </w:r>
    </w:p>
  </w:footnote>
  <w:footnote w:type="continuationSeparator" w:id="0">
    <w:p w:rsidR="00E9225E" w:rsidRDefault="00E9225E" w:rsidP="001058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2pt;height:12pt" o:bullet="t">
        <v:imagedata r:id="rId1" o:title="mso9A3F"/>
      </v:shape>
    </w:pict>
  </w:numPicBullet>
  <w:abstractNum w:abstractNumId="0">
    <w:nsid w:val="0575120C"/>
    <w:multiLevelType w:val="multilevel"/>
    <w:tmpl w:val="FC4CA44A"/>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0652BC6"/>
    <w:multiLevelType w:val="hybridMultilevel"/>
    <w:tmpl w:val="2FFC35C0"/>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10F66CEA"/>
    <w:multiLevelType w:val="hybridMultilevel"/>
    <w:tmpl w:val="22DCA6E2"/>
    <w:lvl w:ilvl="0" w:tplc="240A0007">
      <w:start w:val="1"/>
      <w:numFmt w:val="bullet"/>
      <w:lvlText w:val=""/>
      <w:lvlPicBulletId w:val="0"/>
      <w:lvlJc w:val="left"/>
      <w:pPr>
        <w:ind w:left="720" w:hanging="360"/>
      </w:pPr>
      <w:rPr>
        <w:rFonts w:ascii="Symbol" w:hAnsi="Symbol" w:hint="default"/>
      </w:rPr>
    </w:lvl>
    <w:lvl w:ilvl="1" w:tplc="D80279C6">
      <w:numFmt w:val="bullet"/>
      <w:lvlText w:val=""/>
      <w:lvlJc w:val="left"/>
      <w:pPr>
        <w:ind w:left="1440" w:hanging="360"/>
      </w:pPr>
      <w:rPr>
        <w:rFonts w:ascii="Symbol" w:eastAsia="Times New Roman" w:hAnsi="Symbol"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21F57A1"/>
    <w:multiLevelType w:val="hybridMultilevel"/>
    <w:tmpl w:val="9F2040C8"/>
    <w:lvl w:ilvl="0" w:tplc="934E972A">
      <w:start w:val="1"/>
      <w:numFmt w:val="bullet"/>
      <w:lvlText w:val=""/>
      <w:lvlJc w:val="left"/>
      <w:pPr>
        <w:ind w:left="720" w:hanging="360"/>
      </w:pPr>
      <w:rPr>
        <w:rFonts w:ascii="Wingdings" w:hAnsi="Wingdings" w:hint="default"/>
        <w:sz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27829C0"/>
    <w:multiLevelType w:val="hybridMultilevel"/>
    <w:tmpl w:val="488C7880"/>
    <w:lvl w:ilvl="0" w:tplc="6ACA20DC">
      <w:start w:val="1"/>
      <w:numFmt w:val="bullet"/>
      <w:lvlText w:val="-"/>
      <w:lvlJc w:val="left"/>
      <w:pPr>
        <w:ind w:left="720" w:hanging="360"/>
      </w:pPr>
      <w:rPr>
        <w:rFonts w:ascii="Calibri" w:eastAsia="Calibri" w:hAnsi="Calibri" w:cs="Times New Roman" w:hint="default"/>
        <w:b/>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6591442"/>
    <w:multiLevelType w:val="hybridMultilevel"/>
    <w:tmpl w:val="4BD809CA"/>
    <w:lvl w:ilvl="0" w:tplc="C33A1ECE">
      <w:start w:val="2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6932E74"/>
    <w:multiLevelType w:val="hybridMultilevel"/>
    <w:tmpl w:val="C54C9E94"/>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CD97A9B"/>
    <w:multiLevelType w:val="hybridMultilevel"/>
    <w:tmpl w:val="6422DD7C"/>
    <w:lvl w:ilvl="0" w:tplc="240A0001">
      <w:start w:val="1"/>
      <w:numFmt w:val="bullet"/>
      <w:lvlText w:val=""/>
      <w:lvlJc w:val="left"/>
      <w:pPr>
        <w:ind w:left="108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bullet"/>
      <w:lvlText w:val=""/>
      <w:lvlJc w:val="left"/>
      <w:pPr>
        <w:ind w:left="2520" w:hanging="360"/>
      </w:pPr>
      <w:rPr>
        <w:rFonts w:ascii="Wingdings" w:hAnsi="Wingdings" w:hint="default"/>
      </w:r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8">
    <w:nsid w:val="20052426"/>
    <w:multiLevelType w:val="hybridMultilevel"/>
    <w:tmpl w:val="A4C24EF8"/>
    <w:lvl w:ilvl="0" w:tplc="E31C320C">
      <w:start w:val="1"/>
      <w:numFmt w:val="bullet"/>
      <w:lvlText w:val=""/>
      <w:lvlJc w:val="left"/>
      <w:pPr>
        <w:ind w:left="720" w:hanging="360"/>
      </w:pPr>
      <w:rPr>
        <w:rFonts w:ascii="Wingdings" w:hAnsi="Wingdings" w:hint="default"/>
        <w:sz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6C64167"/>
    <w:multiLevelType w:val="hybridMultilevel"/>
    <w:tmpl w:val="43A20082"/>
    <w:lvl w:ilvl="0" w:tplc="240A000F">
      <w:start w:val="1"/>
      <w:numFmt w:val="decimal"/>
      <w:lvlText w:val="%1."/>
      <w:lvlJc w:val="left"/>
      <w:pPr>
        <w:ind w:left="720" w:hanging="360"/>
      </w:pPr>
    </w:lvl>
    <w:lvl w:ilvl="1" w:tplc="240A0019">
      <w:start w:val="1"/>
      <w:numFmt w:val="decimal"/>
      <w:lvlText w:val="%2."/>
      <w:lvlJc w:val="left"/>
      <w:pPr>
        <w:tabs>
          <w:tab w:val="num" w:pos="1440"/>
        </w:tabs>
        <w:ind w:left="1440" w:hanging="360"/>
      </w:pPr>
    </w:lvl>
    <w:lvl w:ilvl="2" w:tplc="240A001B">
      <w:start w:val="1"/>
      <w:numFmt w:val="decimal"/>
      <w:lvlText w:val="%3."/>
      <w:lvlJc w:val="left"/>
      <w:pPr>
        <w:tabs>
          <w:tab w:val="num" w:pos="2160"/>
        </w:tabs>
        <w:ind w:left="2160" w:hanging="360"/>
      </w:pPr>
    </w:lvl>
    <w:lvl w:ilvl="3" w:tplc="240A000F">
      <w:start w:val="1"/>
      <w:numFmt w:val="decimal"/>
      <w:lvlText w:val="%4."/>
      <w:lvlJc w:val="left"/>
      <w:pPr>
        <w:tabs>
          <w:tab w:val="num" w:pos="2880"/>
        </w:tabs>
        <w:ind w:left="2880" w:hanging="360"/>
      </w:pPr>
    </w:lvl>
    <w:lvl w:ilvl="4" w:tplc="240A0019">
      <w:start w:val="1"/>
      <w:numFmt w:val="decimal"/>
      <w:lvlText w:val="%5."/>
      <w:lvlJc w:val="left"/>
      <w:pPr>
        <w:tabs>
          <w:tab w:val="num" w:pos="3600"/>
        </w:tabs>
        <w:ind w:left="3600" w:hanging="360"/>
      </w:pPr>
    </w:lvl>
    <w:lvl w:ilvl="5" w:tplc="240A001B">
      <w:start w:val="1"/>
      <w:numFmt w:val="decimal"/>
      <w:lvlText w:val="%6."/>
      <w:lvlJc w:val="left"/>
      <w:pPr>
        <w:tabs>
          <w:tab w:val="num" w:pos="4320"/>
        </w:tabs>
        <w:ind w:left="4320" w:hanging="360"/>
      </w:pPr>
    </w:lvl>
    <w:lvl w:ilvl="6" w:tplc="240A000F">
      <w:start w:val="1"/>
      <w:numFmt w:val="decimal"/>
      <w:lvlText w:val="%7."/>
      <w:lvlJc w:val="left"/>
      <w:pPr>
        <w:tabs>
          <w:tab w:val="num" w:pos="5040"/>
        </w:tabs>
        <w:ind w:left="5040" w:hanging="360"/>
      </w:pPr>
    </w:lvl>
    <w:lvl w:ilvl="7" w:tplc="240A0019">
      <w:start w:val="1"/>
      <w:numFmt w:val="decimal"/>
      <w:lvlText w:val="%8."/>
      <w:lvlJc w:val="left"/>
      <w:pPr>
        <w:tabs>
          <w:tab w:val="num" w:pos="5760"/>
        </w:tabs>
        <w:ind w:left="5760" w:hanging="360"/>
      </w:pPr>
    </w:lvl>
    <w:lvl w:ilvl="8" w:tplc="240A001B">
      <w:start w:val="1"/>
      <w:numFmt w:val="decimal"/>
      <w:lvlText w:val="%9."/>
      <w:lvlJc w:val="left"/>
      <w:pPr>
        <w:tabs>
          <w:tab w:val="num" w:pos="6480"/>
        </w:tabs>
        <w:ind w:left="6480" w:hanging="360"/>
      </w:pPr>
    </w:lvl>
  </w:abstractNum>
  <w:abstractNum w:abstractNumId="10">
    <w:nsid w:val="2AAE1753"/>
    <w:multiLevelType w:val="hybridMultilevel"/>
    <w:tmpl w:val="31FCE10C"/>
    <w:lvl w:ilvl="0" w:tplc="03146592">
      <w:start w:val="1"/>
      <w:numFmt w:val="bullet"/>
      <w:lvlText w:val=""/>
      <w:lvlJc w:val="left"/>
      <w:pPr>
        <w:ind w:left="780" w:hanging="360"/>
      </w:pPr>
      <w:rPr>
        <w:rFonts w:ascii="Wingdings" w:hAnsi="Wingdings" w:hint="default"/>
        <w:sz w:val="18"/>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1">
    <w:nsid w:val="2F852ED4"/>
    <w:multiLevelType w:val="hybridMultilevel"/>
    <w:tmpl w:val="8C065A3C"/>
    <w:lvl w:ilvl="0" w:tplc="1E261D84">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2257E56"/>
    <w:multiLevelType w:val="hybridMultilevel"/>
    <w:tmpl w:val="CF6E5E6A"/>
    <w:lvl w:ilvl="0" w:tplc="A9D03E0C">
      <w:start w:val="25"/>
      <w:numFmt w:val="decimal"/>
      <w:lvlText w:val="%1"/>
      <w:lvlJc w:val="left"/>
      <w:pPr>
        <w:ind w:left="705" w:hanging="360"/>
      </w:pPr>
      <w:rPr>
        <w:rFonts w:hint="default"/>
      </w:rPr>
    </w:lvl>
    <w:lvl w:ilvl="1" w:tplc="240A0019" w:tentative="1">
      <w:start w:val="1"/>
      <w:numFmt w:val="lowerLetter"/>
      <w:lvlText w:val="%2."/>
      <w:lvlJc w:val="left"/>
      <w:pPr>
        <w:ind w:left="1425" w:hanging="360"/>
      </w:pPr>
    </w:lvl>
    <w:lvl w:ilvl="2" w:tplc="240A001B" w:tentative="1">
      <w:start w:val="1"/>
      <w:numFmt w:val="lowerRoman"/>
      <w:lvlText w:val="%3."/>
      <w:lvlJc w:val="right"/>
      <w:pPr>
        <w:ind w:left="2145" w:hanging="180"/>
      </w:pPr>
    </w:lvl>
    <w:lvl w:ilvl="3" w:tplc="240A000F" w:tentative="1">
      <w:start w:val="1"/>
      <w:numFmt w:val="decimal"/>
      <w:lvlText w:val="%4."/>
      <w:lvlJc w:val="left"/>
      <w:pPr>
        <w:ind w:left="2865" w:hanging="360"/>
      </w:pPr>
    </w:lvl>
    <w:lvl w:ilvl="4" w:tplc="240A0019" w:tentative="1">
      <w:start w:val="1"/>
      <w:numFmt w:val="lowerLetter"/>
      <w:lvlText w:val="%5."/>
      <w:lvlJc w:val="left"/>
      <w:pPr>
        <w:ind w:left="3585" w:hanging="360"/>
      </w:pPr>
    </w:lvl>
    <w:lvl w:ilvl="5" w:tplc="240A001B" w:tentative="1">
      <w:start w:val="1"/>
      <w:numFmt w:val="lowerRoman"/>
      <w:lvlText w:val="%6."/>
      <w:lvlJc w:val="right"/>
      <w:pPr>
        <w:ind w:left="4305" w:hanging="180"/>
      </w:pPr>
    </w:lvl>
    <w:lvl w:ilvl="6" w:tplc="240A000F" w:tentative="1">
      <w:start w:val="1"/>
      <w:numFmt w:val="decimal"/>
      <w:lvlText w:val="%7."/>
      <w:lvlJc w:val="left"/>
      <w:pPr>
        <w:ind w:left="5025" w:hanging="360"/>
      </w:pPr>
    </w:lvl>
    <w:lvl w:ilvl="7" w:tplc="240A0019" w:tentative="1">
      <w:start w:val="1"/>
      <w:numFmt w:val="lowerLetter"/>
      <w:lvlText w:val="%8."/>
      <w:lvlJc w:val="left"/>
      <w:pPr>
        <w:ind w:left="5745" w:hanging="360"/>
      </w:pPr>
    </w:lvl>
    <w:lvl w:ilvl="8" w:tplc="240A001B" w:tentative="1">
      <w:start w:val="1"/>
      <w:numFmt w:val="lowerRoman"/>
      <w:lvlText w:val="%9."/>
      <w:lvlJc w:val="right"/>
      <w:pPr>
        <w:ind w:left="6465" w:hanging="180"/>
      </w:pPr>
    </w:lvl>
  </w:abstractNum>
  <w:abstractNum w:abstractNumId="13">
    <w:nsid w:val="3C7E7279"/>
    <w:multiLevelType w:val="multilevel"/>
    <w:tmpl w:val="7598E142"/>
    <w:lvl w:ilvl="0">
      <w:start w:val="1"/>
      <w:numFmt w:val="decimal"/>
      <w:lvlText w:val="%1."/>
      <w:lvlJc w:val="left"/>
      <w:pPr>
        <w:ind w:left="720" w:hanging="360"/>
      </w:pPr>
      <w:rPr>
        <w:rFonts w:asciiTheme="minorHAnsi" w:eastAsia="Calibri" w:hAnsiTheme="minorHAnsi" w:cs="Arial"/>
        <w:b/>
      </w:rPr>
    </w:lvl>
    <w:lvl w:ilvl="1">
      <w:start w:val="1"/>
      <w:numFmt w:val="decimal"/>
      <w:isLgl/>
      <w:lvlText w:val="%1.%2"/>
      <w:lvlJc w:val="left"/>
      <w:pPr>
        <w:ind w:left="1080" w:hanging="360"/>
      </w:pPr>
      <w:rPr>
        <w:rFonts w:hint="default"/>
        <w:b/>
        <w:u w:val="single"/>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4">
    <w:nsid w:val="3DEC3956"/>
    <w:multiLevelType w:val="hybridMultilevel"/>
    <w:tmpl w:val="BF6635B6"/>
    <w:lvl w:ilvl="0" w:tplc="240A0001">
      <w:start w:val="1"/>
      <w:numFmt w:val="bullet"/>
      <w:lvlText w:val=""/>
      <w:lvlJc w:val="left"/>
      <w:pPr>
        <w:ind w:left="2136" w:hanging="360"/>
      </w:pPr>
      <w:rPr>
        <w:rFonts w:ascii="Symbol" w:hAnsi="Symbol" w:hint="default"/>
      </w:rPr>
    </w:lvl>
    <w:lvl w:ilvl="1" w:tplc="240A0003" w:tentative="1">
      <w:start w:val="1"/>
      <w:numFmt w:val="bullet"/>
      <w:lvlText w:val="o"/>
      <w:lvlJc w:val="left"/>
      <w:pPr>
        <w:ind w:left="2856" w:hanging="360"/>
      </w:pPr>
      <w:rPr>
        <w:rFonts w:ascii="Courier New" w:hAnsi="Courier New" w:cs="Courier New" w:hint="default"/>
      </w:rPr>
    </w:lvl>
    <w:lvl w:ilvl="2" w:tplc="240A0005" w:tentative="1">
      <w:start w:val="1"/>
      <w:numFmt w:val="bullet"/>
      <w:lvlText w:val=""/>
      <w:lvlJc w:val="left"/>
      <w:pPr>
        <w:ind w:left="3576" w:hanging="360"/>
      </w:pPr>
      <w:rPr>
        <w:rFonts w:ascii="Wingdings" w:hAnsi="Wingdings" w:hint="default"/>
      </w:rPr>
    </w:lvl>
    <w:lvl w:ilvl="3" w:tplc="240A0001" w:tentative="1">
      <w:start w:val="1"/>
      <w:numFmt w:val="bullet"/>
      <w:lvlText w:val=""/>
      <w:lvlJc w:val="left"/>
      <w:pPr>
        <w:ind w:left="4296" w:hanging="360"/>
      </w:pPr>
      <w:rPr>
        <w:rFonts w:ascii="Symbol" w:hAnsi="Symbol" w:hint="default"/>
      </w:rPr>
    </w:lvl>
    <w:lvl w:ilvl="4" w:tplc="240A0003" w:tentative="1">
      <w:start w:val="1"/>
      <w:numFmt w:val="bullet"/>
      <w:lvlText w:val="o"/>
      <w:lvlJc w:val="left"/>
      <w:pPr>
        <w:ind w:left="5016" w:hanging="360"/>
      </w:pPr>
      <w:rPr>
        <w:rFonts w:ascii="Courier New" w:hAnsi="Courier New" w:cs="Courier New" w:hint="default"/>
      </w:rPr>
    </w:lvl>
    <w:lvl w:ilvl="5" w:tplc="240A0005" w:tentative="1">
      <w:start w:val="1"/>
      <w:numFmt w:val="bullet"/>
      <w:lvlText w:val=""/>
      <w:lvlJc w:val="left"/>
      <w:pPr>
        <w:ind w:left="5736" w:hanging="360"/>
      </w:pPr>
      <w:rPr>
        <w:rFonts w:ascii="Wingdings" w:hAnsi="Wingdings" w:hint="default"/>
      </w:rPr>
    </w:lvl>
    <w:lvl w:ilvl="6" w:tplc="240A0001" w:tentative="1">
      <w:start w:val="1"/>
      <w:numFmt w:val="bullet"/>
      <w:lvlText w:val=""/>
      <w:lvlJc w:val="left"/>
      <w:pPr>
        <w:ind w:left="6456" w:hanging="360"/>
      </w:pPr>
      <w:rPr>
        <w:rFonts w:ascii="Symbol" w:hAnsi="Symbol" w:hint="default"/>
      </w:rPr>
    </w:lvl>
    <w:lvl w:ilvl="7" w:tplc="240A0003" w:tentative="1">
      <w:start w:val="1"/>
      <w:numFmt w:val="bullet"/>
      <w:lvlText w:val="o"/>
      <w:lvlJc w:val="left"/>
      <w:pPr>
        <w:ind w:left="7176" w:hanging="360"/>
      </w:pPr>
      <w:rPr>
        <w:rFonts w:ascii="Courier New" w:hAnsi="Courier New" w:cs="Courier New" w:hint="default"/>
      </w:rPr>
    </w:lvl>
    <w:lvl w:ilvl="8" w:tplc="240A0005" w:tentative="1">
      <w:start w:val="1"/>
      <w:numFmt w:val="bullet"/>
      <w:lvlText w:val=""/>
      <w:lvlJc w:val="left"/>
      <w:pPr>
        <w:ind w:left="7896" w:hanging="360"/>
      </w:pPr>
      <w:rPr>
        <w:rFonts w:ascii="Wingdings" w:hAnsi="Wingdings" w:hint="default"/>
      </w:rPr>
    </w:lvl>
  </w:abstractNum>
  <w:abstractNum w:abstractNumId="15">
    <w:nsid w:val="41866A07"/>
    <w:multiLevelType w:val="hybridMultilevel"/>
    <w:tmpl w:val="C484B646"/>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4ACC4955"/>
    <w:multiLevelType w:val="hybridMultilevel"/>
    <w:tmpl w:val="77DCCC86"/>
    <w:lvl w:ilvl="0" w:tplc="B45A7DB4">
      <w:start w:val="1"/>
      <w:numFmt w:val="bullet"/>
      <w:lvlText w:val=""/>
      <w:lvlJc w:val="left"/>
      <w:pPr>
        <w:ind w:left="720" w:hanging="360"/>
      </w:pPr>
      <w:rPr>
        <w:rFonts w:ascii="Wingdings" w:hAnsi="Wingdings" w:hint="default"/>
        <w:sz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5056335A"/>
    <w:multiLevelType w:val="hybridMultilevel"/>
    <w:tmpl w:val="A6B87FA2"/>
    <w:lvl w:ilvl="0" w:tplc="3BAA6A68">
      <w:start w:val="2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53E835FD"/>
    <w:multiLevelType w:val="hybridMultilevel"/>
    <w:tmpl w:val="9CD05EA2"/>
    <w:lvl w:ilvl="0" w:tplc="CA0262EE">
      <w:start w:val="1"/>
      <w:numFmt w:val="bullet"/>
      <w:lvlText w:val=""/>
      <w:lvlJc w:val="left"/>
      <w:pPr>
        <w:ind w:left="765" w:hanging="360"/>
      </w:pPr>
      <w:rPr>
        <w:rFonts w:ascii="Wingdings" w:hAnsi="Wingdings" w:hint="default"/>
        <w:sz w:val="20"/>
      </w:rPr>
    </w:lvl>
    <w:lvl w:ilvl="1" w:tplc="240A0003" w:tentative="1">
      <w:start w:val="1"/>
      <w:numFmt w:val="bullet"/>
      <w:lvlText w:val="o"/>
      <w:lvlJc w:val="left"/>
      <w:pPr>
        <w:ind w:left="1485" w:hanging="360"/>
      </w:pPr>
      <w:rPr>
        <w:rFonts w:ascii="Courier New" w:hAnsi="Courier New" w:cs="Courier New"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19">
    <w:nsid w:val="58476829"/>
    <w:multiLevelType w:val="hybridMultilevel"/>
    <w:tmpl w:val="56BE2CA8"/>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59165EEA"/>
    <w:multiLevelType w:val="hybridMultilevel"/>
    <w:tmpl w:val="7FFECA1A"/>
    <w:lvl w:ilvl="0" w:tplc="1E261D84">
      <w:start w:val="1"/>
      <w:numFmt w:val="bullet"/>
      <w:lvlText w:val=""/>
      <w:lvlJc w:val="left"/>
      <w:pPr>
        <w:ind w:left="720" w:hanging="360"/>
      </w:pPr>
      <w:rPr>
        <w:rFonts w:ascii="Wingdings" w:hAnsi="Wingdings" w:hint="default"/>
      </w:rPr>
    </w:lvl>
    <w:lvl w:ilvl="1" w:tplc="D80279C6">
      <w:numFmt w:val="bullet"/>
      <w:lvlText w:val=""/>
      <w:lvlJc w:val="left"/>
      <w:pPr>
        <w:ind w:left="1440" w:hanging="360"/>
      </w:pPr>
      <w:rPr>
        <w:rFonts w:ascii="Symbol" w:eastAsia="Times New Roman" w:hAnsi="Symbol"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5B94144F"/>
    <w:multiLevelType w:val="hybridMultilevel"/>
    <w:tmpl w:val="8A8A7B4E"/>
    <w:lvl w:ilvl="0" w:tplc="240A0001">
      <w:start w:val="1"/>
      <w:numFmt w:val="bullet"/>
      <w:lvlText w:val=""/>
      <w:lvlJc w:val="left"/>
      <w:pPr>
        <w:ind w:left="1848" w:hanging="360"/>
      </w:pPr>
      <w:rPr>
        <w:rFonts w:ascii="Symbol" w:hAnsi="Symbol" w:hint="default"/>
      </w:rPr>
    </w:lvl>
    <w:lvl w:ilvl="1" w:tplc="240A0003" w:tentative="1">
      <w:start w:val="1"/>
      <w:numFmt w:val="bullet"/>
      <w:lvlText w:val="o"/>
      <w:lvlJc w:val="left"/>
      <w:pPr>
        <w:ind w:left="2568" w:hanging="360"/>
      </w:pPr>
      <w:rPr>
        <w:rFonts w:ascii="Courier New" w:hAnsi="Courier New" w:cs="Courier New" w:hint="default"/>
      </w:rPr>
    </w:lvl>
    <w:lvl w:ilvl="2" w:tplc="240A0005" w:tentative="1">
      <w:start w:val="1"/>
      <w:numFmt w:val="bullet"/>
      <w:lvlText w:val=""/>
      <w:lvlJc w:val="left"/>
      <w:pPr>
        <w:ind w:left="3288" w:hanging="360"/>
      </w:pPr>
      <w:rPr>
        <w:rFonts w:ascii="Wingdings" w:hAnsi="Wingdings" w:hint="default"/>
      </w:rPr>
    </w:lvl>
    <w:lvl w:ilvl="3" w:tplc="240A0001" w:tentative="1">
      <w:start w:val="1"/>
      <w:numFmt w:val="bullet"/>
      <w:lvlText w:val=""/>
      <w:lvlJc w:val="left"/>
      <w:pPr>
        <w:ind w:left="4008" w:hanging="360"/>
      </w:pPr>
      <w:rPr>
        <w:rFonts w:ascii="Symbol" w:hAnsi="Symbol" w:hint="default"/>
      </w:rPr>
    </w:lvl>
    <w:lvl w:ilvl="4" w:tplc="240A0003" w:tentative="1">
      <w:start w:val="1"/>
      <w:numFmt w:val="bullet"/>
      <w:lvlText w:val="o"/>
      <w:lvlJc w:val="left"/>
      <w:pPr>
        <w:ind w:left="4728" w:hanging="360"/>
      </w:pPr>
      <w:rPr>
        <w:rFonts w:ascii="Courier New" w:hAnsi="Courier New" w:cs="Courier New" w:hint="default"/>
      </w:rPr>
    </w:lvl>
    <w:lvl w:ilvl="5" w:tplc="240A0005" w:tentative="1">
      <w:start w:val="1"/>
      <w:numFmt w:val="bullet"/>
      <w:lvlText w:val=""/>
      <w:lvlJc w:val="left"/>
      <w:pPr>
        <w:ind w:left="5448" w:hanging="360"/>
      </w:pPr>
      <w:rPr>
        <w:rFonts w:ascii="Wingdings" w:hAnsi="Wingdings" w:hint="default"/>
      </w:rPr>
    </w:lvl>
    <w:lvl w:ilvl="6" w:tplc="240A0001" w:tentative="1">
      <w:start w:val="1"/>
      <w:numFmt w:val="bullet"/>
      <w:lvlText w:val=""/>
      <w:lvlJc w:val="left"/>
      <w:pPr>
        <w:ind w:left="6168" w:hanging="360"/>
      </w:pPr>
      <w:rPr>
        <w:rFonts w:ascii="Symbol" w:hAnsi="Symbol" w:hint="default"/>
      </w:rPr>
    </w:lvl>
    <w:lvl w:ilvl="7" w:tplc="240A0003" w:tentative="1">
      <w:start w:val="1"/>
      <w:numFmt w:val="bullet"/>
      <w:lvlText w:val="o"/>
      <w:lvlJc w:val="left"/>
      <w:pPr>
        <w:ind w:left="6888" w:hanging="360"/>
      </w:pPr>
      <w:rPr>
        <w:rFonts w:ascii="Courier New" w:hAnsi="Courier New" w:cs="Courier New" w:hint="default"/>
      </w:rPr>
    </w:lvl>
    <w:lvl w:ilvl="8" w:tplc="240A0005" w:tentative="1">
      <w:start w:val="1"/>
      <w:numFmt w:val="bullet"/>
      <w:lvlText w:val=""/>
      <w:lvlJc w:val="left"/>
      <w:pPr>
        <w:ind w:left="7608" w:hanging="360"/>
      </w:pPr>
      <w:rPr>
        <w:rFonts w:ascii="Wingdings" w:hAnsi="Wingdings" w:hint="default"/>
      </w:rPr>
    </w:lvl>
  </w:abstractNum>
  <w:abstractNum w:abstractNumId="22">
    <w:nsid w:val="5C2F4F2E"/>
    <w:multiLevelType w:val="hybridMultilevel"/>
    <w:tmpl w:val="21FC278C"/>
    <w:lvl w:ilvl="0" w:tplc="24064C4A">
      <w:start w:val="25"/>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23">
    <w:nsid w:val="61AF49D9"/>
    <w:multiLevelType w:val="hybridMultilevel"/>
    <w:tmpl w:val="63D08E30"/>
    <w:lvl w:ilvl="0" w:tplc="6E147AF0">
      <w:start w:val="1"/>
      <w:numFmt w:val="bullet"/>
      <w:lvlText w:val=""/>
      <w:lvlJc w:val="left"/>
      <w:pPr>
        <w:ind w:left="536" w:hanging="360"/>
      </w:pPr>
      <w:rPr>
        <w:rFonts w:ascii="Wingdings" w:hAnsi="Wingdings" w:hint="default"/>
        <w:sz w:val="18"/>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61EC60E1"/>
    <w:multiLevelType w:val="hybridMultilevel"/>
    <w:tmpl w:val="B78852D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61F00231"/>
    <w:multiLevelType w:val="hybridMultilevel"/>
    <w:tmpl w:val="84E6DBD2"/>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65CF774E"/>
    <w:multiLevelType w:val="hybridMultilevel"/>
    <w:tmpl w:val="7ECE201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C6642D3"/>
    <w:multiLevelType w:val="hybridMultilevel"/>
    <w:tmpl w:val="C1DE18C4"/>
    <w:lvl w:ilvl="0" w:tplc="240A000D">
      <w:start w:val="1"/>
      <w:numFmt w:val="bullet"/>
      <w:lvlText w:val=""/>
      <w:lvlJc w:val="left"/>
      <w:pPr>
        <w:ind w:left="1800" w:hanging="360"/>
      </w:pPr>
      <w:rPr>
        <w:rFonts w:ascii="Wingdings" w:hAnsi="Wingdings" w:hint="default"/>
      </w:rPr>
    </w:lvl>
    <w:lvl w:ilvl="1" w:tplc="240A0003">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28">
    <w:nsid w:val="75C31B90"/>
    <w:multiLevelType w:val="hybridMultilevel"/>
    <w:tmpl w:val="38E4D020"/>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4"/>
  </w:num>
  <w:num w:numId="4">
    <w:abstractNumId w:val="9"/>
  </w:num>
  <w:num w:numId="5">
    <w:abstractNumId w:val="21"/>
  </w:num>
  <w:num w:numId="6">
    <w:abstractNumId w:val="14"/>
  </w:num>
  <w:num w:numId="7">
    <w:abstractNumId w:val="3"/>
  </w:num>
  <w:num w:numId="8">
    <w:abstractNumId w:val="16"/>
  </w:num>
  <w:num w:numId="9">
    <w:abstractNumId w:val="10"/>
  </w:num>
  <w:num w:numId="10">
    <w:abstractNumId w:val="23"/>
  </w:num>
  <w:num w:numId="11">
    <w:abstractNumId w:val="18"/>
  </w:num>
  <w:num w:numId="12">
    <w:abstractNumId w:val="8"/>
  </w:num>
  <w:num w:numId="13">
    <w:abstractNumId w:val="13"/>
  </w:num>
  <w:num w:numId="14">
    <w:abstractNumId w:val="17"/>
  </w:num>
  <w:num w:numId="15">
    <w:abstractNumId w:val="1"/>
  </w:num>
  <w:num w:numId="16">
    <w:abstractNumId w:val="12"/>
  </w:num>
  <w:num w:numId="17">
    <w:abstractNumId w:val="22"/>
  </w:num>
  <w:num w:numId="18">
    <w:abstractNumId w:val="5"/>
  </w:num>
  <w:num w:numId="19">
    <w:abstractNumId w:val="20"/>
  </w:num>
  <w:num w:numId="20">
    <w:abstractNumId w:val="27"/>
  </w:num>
  <w:num w:numId="21">
    <w:abstractNumId w:val="11"/>
  </w:num>
  <w:num w:numId="22">
    <w:abstractNumId w:val="26"/>
  </w:num>
  <w:num w:numId="23">
    <w:abstractNumId w:val="28"/>
  </w:num>
  <w:num w:numId="24">
    <w:abstractNumId w:val="19"/>
  </w:num>
  <w:num w:numId="25">
    <w:abstractNumId w:val="2"/>
  </w:num>
  <w:num w:numId="26">
    <w:abstractNumId w:val="15"/>
  </w:num>
  <w:num w:numId="27">
    <w:abstractNumId w:val="6"/>
  </w:num>
  <w:num w:numId="28">
    <w:abstractNumId w:val="24"/>
  </w:num>
  <w:num w:numId="29">
    <w:abstractNumId w:val="25"/>
  </w:num>
  <w:num w:numId="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AD11C4"/>
    <w:rsid w:val="00033478"/>
    <w:rsid w:val="0004015C"/>
    <w:rsid w:val="00065778"/>
    <w:rsid w:val="000A5F33"/>
    <w:rsid w:val="000C346F"/>
    <w:rsid w:val="000D375E"/>
    <w:rsid w:val="00105836"/>
    <w:rsid w:val="00112CD4"/>
    <w:rsid w:val="00117CCD"/>
    <w:rsid w:val="00134393"/>
    <w:rsid w:val="00152BC9"/>
    <w:rsid w:val="00154615"/>
    <w:rsid w:val="00163A6B"/>
    <w:rsid w:val="00176618"/>
    <w:rsid w:val="00191ECD"/>
    <w:rsid w:val="001922F4"/>
    <w:rsid w:val="001A07D4"/>
    <w:rsid w:val="001A2F3A"/>
    <w:rsid w:val="001C05B1"/>
    <w:rsid w:val="001D4B98"/>
    <w:rsid w:val="001F5A92"/>
    <w:rsid w:val="00211033"/>
    <w:rsid w:val="00211785"/>
    <w:rsid w:val="0022394A"/>
    <w:rsid w:val="0023405E"/>
    <w:rsid w:val="00241533"/>
    <w:rsid w:val="002549F5"/>
    <w:rsid w:val="00257F64"/>
    <w:rsid w:val="002678D8"/>
    <w:rsid w:val="00284168"/>
    <w:rsid w:val="003228B5"/>
    <w:rsid w:val="003258A4"/>
    <w:rsid w:val="00346149"/>
    <w:rsid w:val="00406656"/>
    <w:rsid w:val="00443936"/>
    <w:rsid w:val="00443D1A"/>
    <w:rsid w:val="004A253F"/>
    <w:rsid w:val="004A2B69"/>
    <w:rsid w:val="004A3C32"/>
    <w:rsid w:val="004C7F96"/>
    <w:rsid w:val="00524EDF"/>
    <w:rsid w:val="005359A5"/>
    <w:rsid w:val="005660C5"/>
    <w:rsid w:val="00574E8C"/>
    <w:rsid w:val="0059365E"/>
    <w:rsid w:val="005F5B01"/>
    <w:rsid w:val="006416AB"/>
    <w:rsid w:val="00642A81"/>
    <w:rsid w:val="006E6E6C"/>
    <w:rsid w:val="006F6648"/>
    <w:rsid w:val="00702E5D"/>
    <w:rsid w:val="0072089A"/>
    <w:rsid w:val="007226D0"/>
    <w:rsid w:val="00741266"/>
    <w:rsid w:val="00753EC6"/>
    <w:rsid w:val="00792F07"/>
    <w:rsid w:val="007A20F2"/>
    <w:rsid w:val="007A4F99"/>
    <w:rsid w:val="007B5362"/>
    <w:rsid w:val="007C086A"/>
    <w:rsid w:val="007D37D0"/>
    <w:rsid w:val="007E575E"/>
    <w:rsid w:val="008203BF"/>
    <w:rsid w:val="00831B19"/>
    <w:rsid w:val="0084388E"/>
    <w:rsid w:val="008566B2"/>
    <w:rsid w:val="00863FA8"/>
    <w:rsid w:val="00864D56"/>
    <w:rsid w:val="008754F4"/>
    <w:rsid w:val="008908AF"/>
    <w:rsid w:val="008A31F3"/>
    <w:rsid w:val="008B1315"/>
    <w:rsid w:val="008D5CDA"/>
    <w:rsid w:val="008E4794"/>
    <w:rsid w:val="0091076E"/>
    <w:rsid w:val="00932AE2"/>
    <w:rsid w:val="00977354"/>
    <w:rsid w:val="009F4A06"/>
    <w:rsid w:val="00A1553A"/>
    <w:rsid w:val="00A507F4"/>
    <w:rsid w:val="00A529C1"/>
    <w:rsid w:val="00A52CB2"/>
    <w:rsid w:val="00AC64B0"/>
    <w:rsid w:val="00AC68E2"/>
    <w:rsid w:val="00AD11C4"/>
    <w:rsid w:val="00AF054B"/>
    <w:rsid w:val="00B24498"/>
    <w:rsid w:val="00B87DF0"/>
    <w:rsid w:val="00BB7CE4"/>
    <w:rsid w:val="00BC5B65"/>
    <w:rsid w:val="00C10191"/>
    <w:rsid w:val="00C159E6"/>
    <w:rsid w:val="00C23A27"/>
    <w:rsid w:val="00C250BA"/>
    <w:rsid w:val="00C50CE3"/>
    <w:rsid w:val="00CA7553"/>
    <w:rsid w:val="00CA7BCD"/>
    <w:rsid w:val="00CB0419"/>
    <w:rsid w:val="00CC0AE3"/>
    <w:rsid w:val="00D74766"/>
    <w:rsid w:val="00D90F80"/>
    <w:rsid w:val="00D9237A"/>
    <w:rsid w:val="00D93418"/>
    <w:rsid w:val="00E30FD9"/>
    <w:rsid w:val="00E47DDE"/>
    <w:rsid w:val="00E64618"/>
    <w:rsid w:val="00E65C70"/>
    <w:rsid w:val="00E90835"/>
    <w:rsid w:val="00E9225E"/>
    <w:rsid w:val="00EC144A"/>
    <w:rsid w:val="00EC6621"/>
    <w:rsid w:val="00EE51B7"/>
    <w:rsid w:val="00EF34BA"/>
    <w:rsid w:val="00F401DB"/>
    <w:rsid w:val="00F52428"/>
    <w:rsid w:val="00F747BF"/>
    <w:rsid w:val="00FA7323"/>
    <w:rsid w:val="00FB22C1"/>
    <w:rsid w:val="00FC00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11C4"/>
    <w:rPr>
      <w:sz w:val="22"/>
      <w:szCs w:val="22"/>
    </w:rPr>
  </w:style>
  <w:style w:type="paragraph" w:styleId="Ttulo1">
    <w:name w:val="heading 1"/>
    <w:basedOn w:val="Normal"/>
    <w:next w:val="Normal"/>
    <w:link w:val="Ttulo1Car"/>
    <w:uiPriority w:val="9"/>
    <w:qFormat/>
    <w:rsid w:val="00105836"/>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s-ES" w:eastAsia="en-US"/>
    </w:rPr>
  </w:style>
  <w:style w:type="paragraph" w:styleId="Ttulo4">
    <w:name w:val="heading 4"/>
    <w:basedOn w:val="Normal"/>
    <w:next w:val="Normal"/>
    <w:link w:val="Ttulo4Car"/>
    <w:uiPriority w:val="9"/>
    <w:unhideWhenUsed/>
    <w:qFormat/>
    <w:rsid w:val="00191ECD"/>
    <w:pPr>
      <w:keepNext/>
      <w:keepLines/>
      <w:spacing w:before="200"/>
      <w:outlineLvl w:val="3"/>
    </w:pPr>
    <w:rPr>
      <w:rFonts w:asciiTheme="majorHAnsi" w:eastAsiaTheme="majorEastAsia" w:hAnsiTheme="majorHAnsi" w:cstheme="majorBidi"/>
      <w:b/>
      <w:bCs/>
      <w:i/>
      <w:iCs/>
      <w:color w:val="4F81BD" w:themeColor="accent1"/>
      <w:sz w:val="20"/>
      <w:szCs w:val="20"/>
      <w:lang w:val="es-ES" w:eastAsia="es-ES"/>
    </w:rPr>
  </w:style>
  <w:style w:type="paragraph" w:styleId="Ttulo8">
    <w:name w:val="heading 8"/>
    <w:basedOn w:val="Normal"/>
    <w:next w:val="Normal"/>
    <w:link w:val="Ttulo8Car"/>
    <w:uiPriority w:val="9"/>
    <w:unhideWhenUsed/>
    <w:qFormat/>
    <w:rsid w:val="00191ECD"/>
    <w:pPr>
      <w:keepNext/>
      <w:keepLines/>
      <w:spacing w:before="200"/>
      <w:outlineLvl w:val="7"/>
    </w:pPr>
    <w:rPr>
      <w:rFonts w:asciiTheme="majorHAnsi" w:eastAsiaTheme="majorEastAsia" w:hAnsiTheme="majorHAnsi" w:cstheme="majorBidi"/>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AD11C4"/>
    <w:pPr>
      <w:ind w:left="720"/>
    </w:pPr>
  </w:style>
  <w:style w:type="paragraph" w:styleId="Sinespaciado">
    <w:name w:val="No Spacing"/>
    <w:uiPriority w:val="1"/>
    <w:qFormat/>
    <w:rsid w:val="00AD11C4"/>
    <w:rPr>
      <w:sz w:val="22"/>
      <w:szCs w:val="22"/>
      <w:lang w:eastAsia="en-US"/>
    </w:rPr>
  </w:style>
  <w:style w:type="table" w:styleId="Tablaconcuadrcula">
    <w:name w:val="Table Grid"/>
    <w:basedOn w:val="Tablanormal"/>
    <w:uiPriority w:val="59"/>
    <w:rsid w:val="001343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D375E"/>
    <w:pPr>
      <w:autoSpaceDE w:val="0"/>
      <w:autoSpaceDN w:val="0"/>
      <w:adjustRightInd w:val="0"/>
    </w:pPr>
    <w:rPr>
      <w:rFonts w:eastAsiaTheme="minorHAnsi" w:cs="Calibri"/>
      <w:color w:val="000000"/>
      <w:sz w:val="24"/>
      <w:szCs w:val="24"/>
      <w:lang w:eastAsia="en-US"/>
    </w:rPr>
  </w:style>
  <w:style w:type="character" w:customStyle="1" w:styleId="Ttulo1Car">
    <w:name w:val="Título 1 Car"/>
    <w:basedOn w:val="Fuentedeprrafopredeter"/>
    <w:link w:val="Ttulo1"/>
    <w:uiPriority w:val="9"/>
    <w:rsid w:val="00105836"/>
    <w:rPr>
      <w:rFonts w:asciiTheme="majorHAnsi" w:eastAsiaTheme="majorEastAsia" w:hAnsiTheme="majorHAnsi" w:cstheme="majorBidi"/>
      <w:b/>
      <w:bCs/>
      <w:color w:val="365F91" w:themeColor="accent1" w:themeShade="BF"/>
      <w:sz w:val="28"/>
      <w:szCs w:val="28"/>
      <w:lang w:val="es-ES" w:eastAsia="en-US"/>
    </w:rPr>
  </w:style>
  <w:style w:type="paragraph" w:styleId="Textodeglobo">
    <w:name w:val="Balloon Text"/>
    <w:basedOn w:val="Normal"/>
    <w:link w:val="TextodegloboCar"/>
    <w:uiPriority w:val="99"/>
    <w:semiHidden/>
    <w:unhideWhenUsed/>
    <w:rsid w:val="00105836"/>
    <w:rPr>
      <w:rFonts w:ascii="Tahoma" w:hAnsi="Tahoma" w:cs="Tahoma"/>
      <w:sz w:val="16"/>
      <w:szCs w:val="16"/>
    </w:rPr>
  </w:style>
  <w:style w:type="character" w:customStyle="1" w:styleId="TextodegloboCar">
    <w:name w:val="Texto de globo Car"/>
    <w:basedOn w:val="Fuentedeprrafopredeter"/>
    <w:link w:val="Textodeglobo"/>
    <w:uiPriority w:val="99"/>
    <w:semiHidden/>
    <w:rsid w:val="00105836"/>
    <w:rPr>
      <w:rFonts w:ascii="Tahoma" w:hAnsi="Tahoma" w:cs="Tahoma"/>
      <w:sz w:val="16"/>
      <w:szCs w:val="16"/>
    </w:rPr>
  </w:style>
  <w:style w:type="paragraph" w:styleId="Textonotapie">
    <w:name w:val="footnote text"/>
    <w:basedOn w:val="Normal"/>
    <w:link w:val="TextonotapieCar"/>
    <w:uiPriority w:val="99"/>
    <w:semiHidden/>
    <w:unhideWhenUsed/>
    <w:rsid w:val="00105836"/>
    <w:rPr>
      <w:sz w:val="20"/>
      <w:szCs w:val="20"/>
    </w:rPr>
  </w:style>
  <w:style w:type="character" w:customStyle="1" w:styleId="TextonotapieCar">
    <w:name w:val="Texto nota pie Car"/>
    <w:basedOn w:val="Fuentedeprrafopredeter"/>
    <w:link w:val="Textonotapie"/>
    <w:uiPriority w:val="99"/>
    <w:semiHidden/>
    <w:rsid w:val="00105836"/>
  </w:style>
  <w:style w:type="character" w:styleId="Refdenotaalpie">
    <w:name w:val="footnote reference"/>
    <w:basedOn w:val="Fuentedeprrafopredeter"/>
    <w:uiPriority w:val="99"/>
    <w:semiHidden/>
    <w:unhideWhenUsed/>
    <w:rsid w:val="00105836"/>
    <w:rPr>
      <w:vertAlign w:val="superscript"/>
    </w:rPr>
  </w:style>
  <w:style w:type="character" w:styleId="Hipervnculo">
    <w:name w:val="Hyperlink"/>
    <w:basedOn w:val="Fuentedeprrafopredeter"/>
    <w:uiPriority w:val="99"/>
    <w:unhideWhenUsed/>
    <w:rsid w:val="00105836"/>
    <w:rPr>
      <w:color w:val="0000FF" w:themeColor="hyperlink"/>
      <w:u w:val="single"/>
    </w:rPr>
  </w:style>
  <w:style w:type="table" w:styleId="Sombreadoclaro-nfasis5">
    <w:name w:val="Light Shading Accent 5"/>
    <w:basedOn w:val="Tablanormal"/>
    <w:uiPriority w:val="60"/>
    <w:rsid w:val="00154615"/>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3">
    <w:name w:val="Light Shading Accent 3"/>
    <w:basedOn w:val="Tablanormal"/>
    <w:uiPriority w:val="60"/>
    <w:rsid w:val="00154615"/>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2">
    <w:name w:val="Light Shading Accent 2"/>
    <w:basedOn w:val="Tablanormal"/>
    <w:uiPriority w:val="60"/>
    <w:rsid w:val="00154615"/>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Sombreadoclaro-nfasis11">
    <w:name w:val="Sombreado claro - Énfasis 11"/>
    <w:basedOn w:val="Tablanormal"/>
    <w:uiPriority w:val="60"/>
    <w:rsid w:val="00154615"/>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Fuentedeprrafopredeter"/>
    <w:rsid w:val="00F52428"/>
  </w:style>
  <w:style w:type="character" w:customStyle="1" w:styleId="Ttulo4Car">
    <w:name w:val="Título 4 Car"/>
    <w:basedOn w:val="Fuentedeprrafopredeter"/>
    <w:link w:val="Ttulo4"/>
    <w:uiPriority w:val="9"/>
    <w:rsid w:val="00191ECD"/>
    <w:rPr>
      <w:rFonts w:asciiTheme="majorHAnsi" w:eastAsiaTheme="majorEastAsia" w:hAnsiTheme="majorHAnsi" w:cstheme="majorBidi"/>
      <w:b/>
      <w:bCs/>
      <w:i/>
      <w:iCs/>
      <w:color w:val="4F81BD" w:themeColor="accent1"/>
      <w:lang w:val="es-ES" w:eastAsia="es-ES"/>
    </w:rPr>
  </w:style>
  <w:style w:type="character" w:customStyle="1" w:styleId="Ttulo8Car">
    <w:name w:val="Título 8 Car"/>
    <w:basedOn w:val="Fuentedeprrafopredeter"/>
    <w:link w:val="Ttulo8"/>
    <w:uiPriority w:val="9"/>
    <w:rsid w:val="00191ECD"/>
    <w:rPr>
      <w:rFonts w:asciiTheme="majorHAnsi" w:eastAsiaTheme="majorEastAsia" w:hAnsiTheme="majorHAnsi" w:cstheme="majorBidi"/>
      <w:color w:val="404040" w:themeColor="text1" w:themeTint="BF"/>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1181676">
      <w:bodyDiv w:val="1"/>
      <w:marLeft w:val="0"/>
      <w:marRight w:val="0"/>
      <w:marTop w:val="0"/>
      <w:marBottom w:val="0"/>
      <w:divBdr>
        <w:top w:val="none" w:sz="0" w:space="0" w:color="auto"/>
        <w:left w:val="none" w:sz="0" w:space="0" w:color="auto"/>
        <w:bottom w:val="none" w:sz="0" w:space="0" w:color="auto"/>
        <w:right w:val="none" w:sz="0" w:space="0" w:color="auto"/>
      </w:divBdr>
    </w:div>
    <w:div w:id="784808479">
      <w:bodyDiv w:val="1"/>
      <w:marLeft w:val="0"/>
      <w:marRight w:val="0"/>
      <w:marTop w:val="0"/>
      <w:marBottom w:val="0"/>
      <w:divBdr>
        <w:top w:val="none" w:sz="0" w:space="0" w:color="auto"/>
        <w:left w:val="none" w:sz="0" w:space="0" w:color="auto"/>
        <w:bottom w:val="none" w:sz="0" w:space="0" w:color="auto"/>
        <w:right w:val="none" w:sz="0" w:space="0" w:color="auto"/>
      </w:divBdr>
    </w:div>
    <w:div w:id="916669210">
      <w:bodyDiv w:val="1"/>
      <w:marLeft w:val="0"/>
      <w:marRight w:val="0"/>
      <w:marTop w:val="0"/>
      <w:marBottom w:val="0"/>
      <w:divBdr>
        <w:top w:val="none" w:sz="0" w:space="0" w:color="auto"/>
        <w:left w:val="none" w:sz="0" w:space="0" w:color="auto"/>
        <w:bottom w:val="none" w:sz="0" w:space="0" w:color="auto"/>
        <w:right w:val="none" w:sz="0" w:space="0" w:color="auto"/>
      </w:divBdr>
    </w:div>
    <w:div w:id="1075202501">
      <w:bodyDiv w:val="1"/>
      <w:marLeft w:val="0"/>
      <w:marRight w:val="0"/>
      <w:marTop w:val="0"/>
      <w:marBottom w:val="0"/>
      <w:divBdr>
        <w:top w:val="none" w:sz="0" w:space="0" w:color="auto"/>
        <w:left w:val="none" w:sz="0" w:space="0" w:color="auto"/>
        <w:bottom w:val="none" w:sz="0" w:space="0" w:color="auto"/>
        <w:right w:val="none" w:sz="0" w:space="0" w:color="auto"/>
      </w:divBdr>
    </w:div>
    <w:div w:id="1231650814">
      <w:bodyDiv w:val="1"/>
      <w:marLeft w:val="0"/>
      <w:marRight w:val="0"/>
      <w:marTop w:val="0"/>
      <w:marBottom w:val="0"/>
      <w:divBdr>
        <w:top w:val="none" w:sz="0" w:space="0" w:color="auto"/>
        <w:left w:val="none" w:sz="0" w:space="0" w:color="auto"/>
        <w:bottom w:val="none" w:sz="0" w:space="0" w:color="auto"/>
        <w:right w:val="none" w:sz="0" w:space="0" w:color="auto"/>
      </w:divBdr>
    </w:div>
    <w:div w:id="1674986938">
      <w:bodyDiv w:val="1"/>
      <w:marLeft w:val="0"/>
      <w:marRight w:val="0"/>
      <w:marTop w:val="0"/>
      <w:marBottom w:val="0"/>
      <w:divBdr>
        <w:top w:val="none" w:sz="0" w:space="0" w:color="auto"/>
        <w:left w:val="none" w:sz="0" w:space="0" w:color="auto"/>
        <w:bottom w:val="none" w:sz="0" w:space="0" w:color="auto"/>
        <w:right w:val="none" w:sz="0" w:space="0" w:color="auto"/>
      </w:divBdr>
    </w:div>
    <w:div w:id="2076122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www.youtube.com/watch?v=Bw_TFYojg7U" TargetMode="Externa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multinsa.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79334D-636A-4336-B34E-0D63BE504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8</Pages>
  <Words>2220</Words>
  <Characters>12214</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14406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mchaves</dc:creator>
  <cp:lastModifiedBy>multinsa</cp:lastModifiedBy>
  <cp:revision>6</cp:revision>
  <cp:lastPrinted>2014-12-29T21:32:00Z</cp:lastPrinted>
  <dcterms:created xsi:type="dcterms:W3CDTF">2014-08-25T21:30:00Z</dcterms:created>
  <dcterms:modified xsi:type="dcterms:W3CDTF">2014-12-29T21:36:00Z</dcterms:modified>
</cp:coreProperties>
</file>